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39" w:lineRule="auto"/>
        <w:ind w:left="2160" w:right="-84" w:hanging="2018"/>
        <w:jc w:val="center"/>
        <w:rPr>
          <w:rFonts w:ascii="Open Sans" w:cs="Open Sans" w:eastAsia="Open Sans" w:hAnsi="Open Sans"/>
          <w:b w:val="1"/>
          <w:bCs w:val="1"/>
          <w:sz w:val="36"/>
          <w:szCs w:val="36"/>
          <w:u w:val="single"/>
        </w:rPr>
      </w:pPr>
      <w:r w:rsidDel="00000000" w:rsidR="00000000" w:rsidRPr="00000000">
        <w:rPr>
          <w:rFonts w:ascii="Open Sans" w:cs="Open Sans" w:eastAsia="Open Sans" w:hAnsi="Open Sans"/>
          <w:b w:val="1"/>
          <w:bCs w:val="1"/>
          <w:sz w:val="36"/>
          <w:szCs w:val="36"/>
          <w:u w:val="single"/>
        </w:rPr>
        <w:drawing>
          <wp:anchor allowOverlap="1" behindDoc="0" distB="19050" distT="19050" distL="19050" distR="19050" hidden="0" layoutInCell="1" locked="0" relativeHeight="0" simplePos="0">
            <wp:simplePos x="0" y="0"/>
            <wp:positionH relativeFrom="page">
              <wp:posOffset>228600</wp:posOffset>
            </wp:positionH>
            <wp:positionV relativeFrom="page">
              <wp:posOffset>139700</wp:posOffset>
            </wp:positionV>
            <wp:extent cx="1341120" cy="1005840"/>
            <wp:effectExtent b="0" l="0" r="0" t="0"/>
            <wp:wrapSquare wrapText="bothSides" distB="19050" distT="19050" distL="19050" distR="1905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341120" cy="1005840"/>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spacing w:line="439" w:lineRule="auto"/>
        <w:ind w:left="2160" w:right="-84" w:hanging="2018"/>
        <w:jc w:val="center"/>
        <w:rPr>
          <w:rFonts w:ascii="Open Sans" w:cs="Open Sans" w:eastAsia="Open Sans" w:hAnsi="Open Sans"/>
          <w:b w:val="1"/>
          <w:bCs w:val="1"/>
          <w:sz w:val="36"/>
          <w:szCs w:val="36"/>
        </w:rPr>
      </w:pPr>
      <w:r w:rsidDel="00000000" w:rsidR="00000000" w:rsidRPr="00000000">
        <w:rPr>
          <w:rFonts w:ascii="Open Sans" w:cs="Open Sans" w:eastAsia="Open Sans" w:hAnsi="Open Sans"/>
          <w:b w:val="1"/>
          <w:bCs w:val="1"/>
          <w:sz w:val="36"/>
          <w:szCs w:val="36"/>
          <w:u w:val="single"/>
          <w:rtl w:val="0"/>
        </w:rPr>
        <w:t xml:space="preserve">Allergy and Anaphylaxis Model Policy (Addendum)</w:t>
      </w:r>
      <w:r w:rsidDel="00000000" w:rsidR="00000000" w:rsidRPr="00000000">
        <w:rPr>
          <w:rtl w:val="0"/>
        </w:rPr>
      </w:r>
    </w:p>
    <w:p w:rsidR="00000000" w:rsidDel="00000000" w:rsidP="00000000" w:rsidRDefault="00000000" w:rsidRPr="00000000" w14:paraId="00000003">
      <w:pPr>
        <w:spacing w:before="51" w:lineRule="auto"/>
        <w:ind w:left="119" w:right="621" w:firstLine="0"/>
        <w:jc w:val="both"/>
        <w:rPr>
          <w:rFonts w:ascii="Open Sans" w:cs="Open Sans" w:eastAsia="Open Sans" w:hAnsi="Open Sans"/>
          <w:b w:val="1"/>
          <w:bCs w:val="1"/>
          <w:i w:val="1"/>
          <w:iCs w:val="1"/>
          <w:sz w:val="20"/>
          <w:szCs w:val="20"/>
        </w:rPr>
      </w:pPr>
      <w:r w:rsidDel="00000000" w:rsidR="00000000" w:rsidRPr="00000000">
        <w:rPr>
          <w:rFonts w:ascii="Open Sans" w:cs="Open Sans" w:eastAsia="Open Sans" w:hAnsi="Open Sans"/>
          <w:b w:val="1"/>
          <w:bCs w:val="1"/>
          <w:i w:val="1"/>
          <w:iCs w:val="1"/>
          <w:sz w:val="20"/>
          <w:szCs w:val="20"/>
          <w:rtl w:val="0"/>
        </w:rPr>
        <w:t xml:space="preserve">This policy is designed to be annexed to the schools wider medical conditions policy as required by the </w:t>
      </w:r>
      <w:hyperlink r:id="rId8">
        <w:r w:rsidDel="00000000" w:rsidR="00000000" w:rsidRPr="00000000">
          <w:rPr>
            <w:rFonts w:ascii="Open Sans" w:cs="Open Sans" w:eastAsia="Open Sans" w:hAnsi="Open Sans"/>
            <w:b w:val="1"/>
            <w:bCs w:val="1"/>
            <w:i w:val="1"/>
            <w:iCs w:val="1"/>
            <w:sz w:val="20"/>
            <w:szCs w:val="20"/>
            <w:u w:val="single"/>
            <w:rtl w:val="0"/>
          </w:rPr>
          <w:t xml:space="preserve">Supporting Pupils in schools with medical</w:t>
        </w:r>
      </w:hyperlink>
      <w:r w:rsidDel="00000000" w:rsidR="00000000" w:rsidRPr="00000000">
        <w:rPr>
          <w:rFonts w:ascii="Open Sans" w:cs="Open Sans" w:eastAsia="Open Sans" w:hAnsi="Open Sans"/>
          <w:b w:val="1"/>
          <w:bCs w:val="1"/>
          <w:i w:val="1"/>
          <w:iCs w:val="1"/>
          <w:sz w:val="20"/>
          <w:szCs w:val="20"/>
          <w:rtl w:val="0"/>
        </w:rPr>
        <w:t xml:space="preserve"> </w:t>
      </w:r>
      <w:hyperlink r:id="rId9">
        <w:r w:rsidDel="00000000" w:rsidR="00000000" w:rsidRPr="00000000">
          <w:rPr>
            <w:rFonts w:ascii="Open Sans" w:cs="Open Sans" w:eastAsia="Open Sans" w:hAnsi="Open Sans"/>
            <w:b w:val="1"/>
            <w:bCs w:val="1"/>
            <w:i w:val="1"/>
            <w:iCs w:val="1"/>
            <w:sz w:val="20"/>
            <w:szCs w:val="20"/>
            <w:u w:val="single"/>
            <w:rtl w:val="0"/>
          </w:rPr>
          <w:t xml:space="preserve">conditions statutory guidance</w:t>
        </w:r>
      </w:hyperlink>
      <w:r w:rsidDel="00000000" w:rsidR="00000000" w:rsidRPr="00000000">
        <w:rPr>
          <w:rFonts w:ascii="Open Sans" w:cs="Open Sans" w:eastAsia="Open Sans" w:hAnsi="Open Sans"/>
          <w:b w:val="1"/>
          <w:bCs w:val="1"/>
          <w:i w:val="1"/>
          <w:iCs w:val="1"/>
          <w:sz w:val="20"/>
          <w:szCs w:val="20"/>
          <w:rtl w:val="0"/>
        </w:rPr>
        <w:t xml:space="preserve">.  This model policy has been produced by BSACI, Allergy UK and Anaphylaxis UK and approved by the Department for Education.  The policy must be tailored to each school and information needed to be personalized is in orange text</w:t>
      </w:r>
    </w:p>
    <w:p w:rsidR="00000000" w:rsidDel="00000000" w:rsidP="00000000" w:rsidRDefault="00000000" w:rsidRPr="00000000" w14:paraId="00000004">
      <w:pPr>
        <w:pBdr>
          <w:top w:space="0" w:sz="0" w:val="nil"/>
          <w:left w:space="0" w:sz="0" w:val="nil"/>
          <w:bottom w:space="0" w:sz="0" w:val="nil"/>
          <w:right w:space="0" w:sz="0" w:val="nil"/>
          <w:between w:space="0" w:sz="0" w:val="nil"/>
        </w:pBdr>
        <w:rPr>
          <w:rFonts w:ascii="Open Sans" w:cs="Open Sans" w:eastAsia="Open Sans" w:hAnsi="Open Sans"/>
          <w:b w:val="1"/>
          <w:bCs w:val="1"/>
          <w:i w:val="1"/>
          <w:iCs w:val="1"/>
          <w:color w:val="000000"/>
          <w:sz w:val="20"/>
          <w:szCs w:val="20"/>
        </w:rPr>
      </w:pPr>
      <w:r w:rsidDel="00000000" w:rsidR="00000000" w:rsidRPr="00000000">
        <w:rPr>
          <w:rtl w:val="0"/>
        </w:rPr>
      </w:r>
    </w:p>
    <w:tbl>
      <w:tblPr>
        <w:tblStyle w:val="Table1"/>
        <w:tblW w:w="9010.0" w:type="dxa"/>
        <w:jc w:val="left"/>
        <w:tblInd w:w="12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05"/>
        <w:gridCol w:w="4505"/>
        <w:tblGridChange w:id="0">
          <w:tblGrid>
            <w:gridCol w:w="4505"/>
            <w:gridCol w:w="4505"/>
          </w:tblGrid>
        </w:tblGridChange>
      </w:tblGrid>
      <w:tr>
        <w:trPr>
          <w:cantSplit w:val="0"/>
          <w:trHeight w:val="294" w:hRule="atLeast"/>
          <w:tblHeader w:val="0"/>
        </w:trPr>
        <w:tc>
          <w:tcPr/>
          <w:p w:rsidR="00000000" w:rsidDel="00000000" w:rsidP="00000000" w:rsidRDefault="00000000" w:rsidRPr="00000000" w14:paraId="00000005">
            <w:pPr>
              <w:pBdr>
                <w:top w:space="0" w:sz="0" w:val="nil"/>
                <w:left w:space="0" w:sz="0" w:val="nil"/>
                <w:bottom w:space="0" w:sz="0" w:val="nil"/>
                <w:right w:space="0" w:sz="0" w:val="nil"/>
                <w:between w:space="0" w:sz="0" w:val="nil"/>
              </w:pBdr>
              <w:spacing w:before="1" w:line="273" w:lineRule="auto"/>
              <w:ind w:left="107" w:firstLine="0"/>
              <w:rPr>
                <w:rFonts w:ascii="Open Sans" w:cs="Open Sans" w:eastAsia="Open Sans" w:hAnsi="Open Sans"/>
                <w:b w:val="1"/>
                <w:bCs w:val="1"/>
                <w:color w:val="000000"/>
                <w:sz w:val="20"/>
                <w:szCs w:val="20"/>
              </w:rPr>
            </w:pPr>
            <w:r w:rsidDel="00000000" w:rsidR="00000000" w:rsidRPr="00000000">
              <w:rPr>
                <w:rFonts w:ascii="Open Sans" w:cs="Open Sans" w:eastAsia="Open Sans" w:hAnsi="Open Sans"/>
                <w:b w:val="1"/>
                <w:bCs w:val="1"/>
                <w:color w:val="000000"/>
                <w:sz w:val="20"/>
                <w:szCs w:val="20"/>
                <w:rtl w:val="0"/>
              </w:rPr>
              <w:t xml:space="preserve">Author/s</w:t>
            </w:r>
          </w:p>
        </w:tc>
        <w:tc>
          <w:tcPr/>
          <w:p w:rsidR="00000000" w:rsidDel="00000000" w:rsidP="00000000" w:rsidRDefault="00000000" w:rsidRPr="00000000" w14:paraId="00000006">
            <w:pPr>
              <w:pBdr>
                <w:top w:space="0" w:sz="0" w:val="nil"/>
                <w:left w:space="0" w:sz="0" w:val="nil"/>
                <w:bottom w:space="0" w:sz="0" w:val="nil"/>
                <w:right w:space="0" w:sz="0" w:val="nil"/>
                <w:between w:space="0" w:sz="0" w:val="nil"/>
              </w:pBdr>
              <w:rPr>
                <w:rFonts w:ascii="Open Sans" w:cs="Open Sans" w:eastAsia="Open Sans" w:hAnsi="Open Sans"/>
                <w:color w:val="000000"/>
                <w:sz w:val="20"/>
                <w:szCs w:val="20"/>
              </w:rPr>
            </w:pPr>
            <w:r w:rsidDel="00000000" w:rsidR="00000000" w:rsidRPr="00000000">
              <w:rPr>
                <w:rFonts w:ascii="Open Sans" w:cs="Open Sans" w:eastAsia="Open Sans" w:hAnsi="Open Sans"/>
                <w:sz w:val="20"/>
                <w:szCs w:val="20"/>
                <w:rtl w:val="0"/>
              </w:rPr>
              <w:t xml:space="preserve"> Owlcotes MAT</w:t>
            </w:r>
            <w:r w:rsidDel="00000000" w:rsidR="00000000" w:rsidRPr="00000000">
              <w:rPr>
                <w:rtl w:val="0"/>
              </w:rPr>
            </w:r>
          </w:p>
        </w:tc>
      </w:tr>
      <w:tr>
        <w:trPr>
          <w:cantSplit w:val="0"/>
          <w:trHeight w:val="292" w:hRule="atLeast"/>
          <w:tblHeader w:val="0"/>
        </w:trPr>
        <w:tc>
          <w:tcPr/>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72" w:lineRule="auto"/>
              <w:ind w:left="107" w:firstLine="0"/>
              <w:rPr>
                <w:rFonts w:ascii="Open Sans" w:cs="Open Sans" w:eastAsia="Open Sans" w:hAnsi="Open Sans"/>
                <w:b w:val="1"/>
                <w:bCs w:val="1"/>
                <w:color w:val="000000"/>
                <w:sz w:val="20"/>
                <w:szCs w:val="20"/>
              </w:rPr>
            </w:pPr>
            <w:r w:rsidDel="00000000" w:rsidR="00000000" w:rsidRPr="00000000">
              <w:rPr>
                <w:rFonts w:ascii="Open Sans" w:cs="Open Sans" w:eastAsia="Open Sans" w:hAnsi="Open Sans"/>
                <w:b w:val="1"/>
                <w:bCs w:val="1"/>
                <w:color w:val="000000"/>
                <w:sz w:val="20"/>
                <w:szCs w:val="20"/>
                <w:rtl w:val="0"/>
              </w:rPr>
              <w:t xml:space="preserve">Review Frequency</w:t>
            </w:r>
          </w:p>
        </w:tc>
        <w:tc>
          <w:tcPr/>
          <w:p w:rsidR="00000000" w:rsidDel="00000000" w:rsidP="00000000" w:rsidRDefault="00000000" w:rsidRPr="00000000" w14:paraId="00000008">
            <w:pPr>
              <w:pBdr>
                <w:top w:space="0" w:sz="0" w:val="nil"/>
                <w:left w:space="0" w:sz="0" w:val="nil"/>
                <w:bottom w:space="0" w:sz="0" w:val="nil"/>
                <w:right w:space="0" w:sz="0" w:val="nil"/>
                <w:between w:space="0" w:sz="0" w:val="nil"/>
              </w:pBdr>
              <w:rPr>
                <w:rFonts w:ascii="Open Sans" w:cs="Open Sans" w:eastAsia="Open Sans" w:hAnsi="Open Sans"/>
                <w:color w:val="000000"/>
                <w:sz w:val="20"/>
                <w:szCs w:val="20"/>
              </w:rPr>
            </w:pPr>
            <w:r w:rsidDel="00000000" w:rsidR="00000000" w:rsidRPr="00000000">
              <w:rPr>
                <w:rFonts w:ascii="Open Sans" w:cs="Open Sans" w:eastAsia="Open Sans" w:hAnsi="Open Sans"/>
                <w:sz w:val="20"/>
                <w:szCs w:val="20"/>
                <w:rtl w:val="0"/>
              </w:rPr>
              <w:t xml:space="preserve"> Annually</w:t>
            </w:r>
            <w:r w:rsidDel="00000000" w:rsidR="00000000" w:rsidRPr="00000000">
              <w:rPr>
                <w:rtl w:val="0"/>
              </w:rPr>
            </w:r>
          </w:p>
        </w:tc>
      </w:tr>
      <w:tr>
        <w:trPr>
          <w:cantSplit w:val="0"/>
          <w:trHeight w:val="292" w:hRule="atLeast"/>
          <w:tblHeader w:val="0"/>
        </w:trPr>
        <w:tc>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72" w:lineRule="auto"/>
              <w:ind w:left="107" w:firstLine="0"/>
              <w:rPr>
                <w:rFonts w:ascii="Open Sans" w:cs="Open Sans" w:eastAsia="Open Sans" w:hAnsi="Open Sans"/>
                <w:b w:val="1"/>
                <w:bCs w:val="1"/>
                <w:color w:val="000000"/>
                <w:sz w:val="20"/>
                <w:szCs w:val="20"/>
              </w:rPr>
            </w:pPr>
            <w:r w:rsidDel="00000000" w:rsidR="00000000" w:rsidRPr="00000000">
              <w:rPr>
                <w:rFonts w:ascii="Open Sans" w:cs="Open Sans" w:eastAsia="Open Sans" w:hAnsi="Open Sans"/>
                <w:b w:val="1"/>
                <w:bCs w:val="1"/>
                <w:color w:val="000000"/>
                <w:sz w:val="20"/>
                <w:szCs w:val="20"/>
                <w:rtl w:val="0"/>
              </w:rPr>
              <w:t xml:space="preserve">Date approved by governors</w:t>
            </w:r>
          </w:p>
        </w:tc>
        <w:tc>
          <w:tcPr/>
          <w:p w:rsidR="00000000" w:rsidDel="00000000" w:rsidP="00000000" w:rsidRDefault="00000000" w:rsidRPr="00000000" w14:paraId="0000000A">
            <w:pPr>
              <w:pBdr>
                <w:top w:space="0" w:sz="0" w:val="nil"/>
                <w:left w:space="0" w:sz="0" w:val="nil"/>
                <w:bottom w:space="0" w:sz="0" w:val="nil"/>
                <w:right w:space="0" w:sz="0" w:val="nil"/>
                <w:between w:space="0" w:sz="0" w:val="nil"/>
              </w:pBdr>
              <w:rPr>
                <w:rFonts w:ascii="Open Sans" w:cs="Open Sans" w:eastAsia="Open Sans" w:hAnsi="Open Sans"/>
                <w:color w:val="000000"/>
                <w:sz w:val="20"/>
                <w:szCs w:val="20"/>
              </w:rPr>
            </w:pPr>
            <w:r w:rsidDel="00000000" w:rsidR="00000000" w:rsidRPr="00000000">
              <w:rPr>
                <w:rtl w:val="0"/>
              </w:rPr>
            </w:r>
          </w:p>
        </w:tc>
      </w:tr>
      <w:tr>
        <w:trPr>
          <w:cantSplit w:val="0"/>
          <w:trHeight w:val="292" w:hRule="atLeast"/>
          <w:tblHeader w:val="0"/>
        </w:trPr>
        <w:tc>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72" w:lineRule="auto"/>
              <w:ind w:left="107" w:firstLine="0"/>
              <w:rPr>
                <w:rFonts w:ascii="Open Sans" w:cs="Open Sans" w:eastAsia="Open Sans" w:hAnsi="Open Sans"/>
                <w:b w:val="1"/>
                <w:bCs w:val="1"/>
                <w:color w:val="000000"/>
                <w:sz w:val="20"/>
                <w:szCs w:val="20"/>
              </w:rPr>
            </w:pPr>
            <w:r w:rsidDel="00000000" w:rsidR="00000000" w:rsidRPr="00000000">
              <w:rPr>
                <w:rFonts w:ascii="Open Sans" w:cs="Open Sans" w:eastAsia="Open Sans" w:hAnsi="Open Sans"/>
                <w:b w:val="1"/>
                <w:bCs w:val="1"/>
                <w:color w:val="000000"/>
                <w:sz w:val="20"/>
                <w:szCs w:val="20"/>
                <w:rtl w:val="0"/>
              </w:rPr>
              <w:t xml:space="preserve">Date of next review</w:t>
            </w:r>
          </w:p>
        </w:tc>
        <w:tc>
          <w:tcPr/>
          <w:p w:rsidR="00000000" w:rsidDel="00000000" w:rsidP="00000000" w:rsidRDefault="00000000" w:rsidRPr="00000000" w14:paraId="0000000C">
            <w:pPr>
              <w:pBdr>
                <w:top w:space="0" w:sz="0" w:val="nil"/>
                <w:left w:space="0" w:sz="0" w:val="nil"/>
                <w:bottom w:space="0" w:sz="0" w:val="nil"/>
                <w:right w:space="0" w:sz="0" w:val="nil"/>
                <w:between w:space="0" w:sz="0" w:val="nil"/>
              </w:pBdr>
              <w:rPr>
                <w:rFonts w:ascii="Open Sans" w:cs="Open Sans" w:eastAsia="Open Sans" w:hAnsi="Open Sans"/>
                <w:color w:val="000000"/>
                <w:sz w:val="20"/>
                <w:szCs w:val="20"/>
              </w:rPr>
            </w:pPr>
            <w:r w:rsidDel="00000000" w:rsidR="00000000" w:rsidRPr="00000000">
              <w:rPr>
                <w:rFonts w:ascii="Open Sans" w:cs="Open Sans" w:eastAsia="Open Sans" w:hAnsi="Open Sans"/>
                <w:sz w:val="20"/>
                <w:szCs w:val="20"/>
                <w:rtl w:val="0"/>
              </w:rPr>
              <w:t xml:space="preserve"> Autumn 2027</w:t>
            </w:r>
            <w:r w:rsidDel="00000000" w:rsidR="00000000" w:rsidRPr="00000000">
              <w:rPr>
                <w:rtl w:val="0"/>
              </w:rPr>
            </w:r>
          </w:p>
        </w:tc>
      </w:tr>
      <w:tr>
        <w:trPr>
          <w:cantSplit w:val="0"/>
          <w:trHeight w:val="1758" w:hRule="atLeast"/>
          <w:tblHeader w:val="0"/>
        </w:trPr>
        <w:tc>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before="1" w:lineRule="auto"/>
              <w:ind w:left="107" w:firstLine="0"/>
              <w:rPr>
                <w:rFonts w:ascii="Open Sans" w:cs="Open Sans" w:eastAsia="Open Sans" w:hAnsi="Open Sans"/>
                <w:b w:val="1"/>
                <w:bCs w:val="1"/>
                <w:color w:val="000000"/>
                <w:sz w:val="20"/>
                <w:szCs w:val="20"/>
              </w:rPr>
            </w:pPr>
            <w:r w:rsidDel="00000000" w:rsidR="00000000" w:rsidRPr="00000000">
              <w:rPr>
                <w:rFonts w:ascii="Open Sans" w:cs="Open Sans" w:eastAsia="Open Sans" w:hAnsi="Open Sans"/>
                <w:b w:val="1"/>
                <w:bCs w:val="1"/>
                <w:color w:val="000000"/>
                <w:sz w:val="20"/>
                <w:szCs w:val="20"/>
                <w:rtl w:val="0"/>
              </w:rPr>
              <w:t xml:space="preserve">Purpose</w:t>
            </w:r>
          </w:p>
        </w:tc>
        <w:tc>
          <w:tcPr/>
          <w:p w:rsidR="00000000" w:rsidDel="00000000" w:rsidP="00000000" w:rsidRDefault="00000000" w:rsidRPr="00000000" w14:paraId="0000000E">
            <w:pPr>
              <w:pBdr>
                <w:top w:space="0" w:sz="0" w:val="nil"/>
                <w:left w:space="0" w:sz="0" w:val="nil"/>
                <w:bottom w:space="0" w:sz="0" w:val="nil"/>
                <w:right w:space="0" w:sz="0" w:val="nil"/>
                <w:between w:space="0" w:sz="0" w:val="nil"/>
              </w:pBdr>
              <w:ind w:left="107"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To minimise the risk of any pupil suffering a serious allergic reaction whilst at school or attending any school related activity. To ensure staff are properly prepared to recognise and manage serious allergic reactions should they arise.</w:t>
            </w:r>
          </w:p>
        </w:tc>
      </w:tr>
      <w:tr>
        <w:trPr>
          <w:cantSplit w:val="0"/>
          <w:trHeight w:val="585" w:hRule="atLeast"/>
          <w:tblHeader w:val="0"/>
        </w:trPr>
        <w:tc>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91" w:lineRule="auto"/>
              <w:ind w:left="107" w:firstLine="0"/>
              <w:rPr>
                <w:rFonts w:ascii="Open Sans" w:cs="Open Sans" w:eastAsia="Open Sans" w:hAnsi="Open Sans"/>
                <w:b w:val="1"/>
                <w:bCs w:val="1"/>
                <w:color w:val="000000"/>
                <w:sz w:val="20"/>
                <w:szCs w:val="20"/>
              </w:rPr>
            </w:pPr>
            <w:r w:rsidDel="00000000" w:rsidR="00000000" w:rsidRPr="00000000">
              <w:rPr>
                <w:rFonts w:ascii="Open Sans" w:cs="Open Sans" w:eastAsia="Open Sans" w:hAnsi="Open Sans"/>
                <w:b w:val="1"/>
                <w:bCs w:val="1"/>
                <w:color w:val="000000"/>
                <w:sz w:val="20"/>
                <w:szCs w:val="20"/>
                <w:rtl w:val="0"/>
              </w:rPr>
              <w:t xml:space="preserve">Links with other policies</w:t>
            </w:r>
          </w:p>
        </w:tc>
        <w:tc>
          <w:tcPr/>
          <w:p w:rsidR="00000000" w:rsidDel="00000000" w:rsidP="00000000" w:rsidRDefault="00000000" w:rsidRPr="00000000" w14:paraId="00000010">
            <w:pPr>
              <w:pBdr>
                <w:top w:space="0" w:sz="0" w:val="nil"/>
                <w:left w:space="0" w:sz="0" w:val="nil"/>
                <w:bottom w:space="0" w:sz="0" w:val="nil"/>
                <w:right w:space="0" w:sz="0" w:val="nil"/>
                <w:between w:space="0" w:sz="0" w:val="nil"/>
              </w:pBdr>
              <w:rPr>
                <w:rFonts w:ascii="Open Sans" w:cs="Open Sans" w:eastAsia="Open Sans" w:hAnsi="Open Sans"/>
                <w:color w:val="000000"/>
                <w:sz w:val="20"/>
                <w:szCs w:val="20"/>
              </w:rPr>
            </w:pPr>
            <w:r w:rsidDel="00000000" w:rsidR="00000000" w:rsidRPr="00000000">
              <w:rPr>
                <w:rFonts w:ascii="Open Sans" w:cs="Open Sans" w:eastAsia="Open Sans" w:hAnsi="Open Sans"/>
                <w:sz w:val="20"/>
                <w:szCs w:val="20"/>
                <w:rtl w:val="0"/>
              </w:rPr>
              <w:t xml:space="preserve">Medication Policy</w:t>
            </w:r>
            <w:r w:rsidDel="00000000" w:rsidR="00000000" w:rsidRPr="00000000">
              <w:rPr>
                <w:rtl w:val="0"/>
              </w:rPr>
            </w:r>
          </w:p>
        </w:tc>
      </w:tr>
    </w:tbl>
    <w:p w:rsidR="00000000" w:rsidDel="00000000" w:rsidP="00000000" w:rsidRDefault="00000000" w:rsidRPr="00000000" w14:paraId="00000011">
      <w:pPr>
        <w:pBdr>
          <w:top w:space="0" w:sz="0" w:val="nil"/>
          <w:left w:space="0" w:sz="0" w:val="nil"/>
          <w:bottom w:space="0" w:sz="0" w:val="nil"/>
          <w:right w:space="0" w:sz="0" w:val="nil"/>
          <w:between w:space="0" w:sz="0" w:val="nil"/>
        </w:pBdr>
        <w:spacing w:before="4" w:lineRule="auto"/>
        <w:rPr>
          <w:rFonts w:ascii="Open Sans" w:cs="Open Sans" w:eastAsia="Open Sans" w:hAnsi="Open Sans"/>
          <w:b w:val="1"/>
          <w:bCs w:val="1"/>
          <w:i w:val="1"/>
          <w:iCs w:val="1"/>
          <w:color w:val="000000"/>
          <w:sz w:val="20"/>
          <w:szCs w:val="20"/>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ind w:left="120"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The named staff members (at least 2) responsible for coordinating staff anaphylaxis training and the upkeep of the school’s anaphylaxis policy are:</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Fonts w:ascii="Open Sans" w:cs="Open Sans" w:eastAsia="Open Sans" w:hAnsi="Open Sans"/>
          <w:sz w:val="20"/>
          <w:szCs w:val="20"/>
          <w:rtl w:val="0"/>
        </w:rPr>
        <w:t xml:space="preserve"> </w:t>
      </w:r>
      <w:r w:rsidDel="00000000" w:rsidR="00000000" w:rsidRPr="00000000">
        <w:rPr>
          <w:rFonts w:ascii="Open Sans" w:cs="Open Sans" w:eastAsia="Open Sans" w:hAnsi="Open Sans"/>
          <w:color w:val="000000"/>
          <w:sz w:val="20"/>
          <w:szCs w:val="20"/>
          <w:rtl w:val="0"/>
        </w:rPr>
        <w:t xml:space="preserve">Kathryn Dickson</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Fonts w:ascii="Open Sans" w:cs="Open Sans" w:eastAsia="Open Sans" w:hAnsi="Open Sans"/>
          <w:sz w:val="20"/>
          <w:szCs w:val="20"/>
          <w:rtl w:val="0"/>
        </w:rPr>
        <w:t xml:space="preserve"> </w:t>
      </w:r>
      <w:r w:rsidDel="00000000" w:rsidR="00000000" w:rsidRPr="00000000">
        <w:rPr>
          <w:rFonts w:ascii="Open Sans" w:cs="Open Sans" w:eastAsia="Open Sans" w:hAnsi="Open Sans"/>
          <w:color w:val="000000"/>
          <w:sz w:val="20"/>
          <w:szCs w:val="20"/>
          <w:rtl w:val="0"/>
        </w:rPr>
        <w:t xml:space="preserve">Susan Matthews</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17">
      <w:pPr>
        <w:pStyle w:val="Heading6"/>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Contents</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before="11" w:lineRule="auto"/>
        <w:rPr>
          <w:rFonts w:ascii="Open Sans" w:cs="Open Sans" w:eastAsia="Open Sans" w:hAnsi="Open Sans"/>
          <w:b w:val="1"/>
          <w:bCs w:val="1"/>
          <w:color w:val="000000"/>
          <w:sz w:val="20"/>
          <w:szCs w:val="20"/>
        </w:rPr>
      </w:pPr>
      <w:r w:rsidDel="00000000" w:rsidR="00000000" w:rsidRPr="00000000">
        <w:rPr>
          <w:rtl w:val="0"/>
        </w:rPr>
      </w:r>
    </w:p>
    <w:p w:rsidR="00000000" w:rsidDel="00000000" w:rsidP="00000000" w:rsidRDefault="00000000" w:rsidRPr="00000000" w14:paraId="00000019">
      <w:pPr>
        <w:numPr>
          <w:ilvl w:val="0"/>
          <w:numId w:val="7"/>
        </w:numPr>
        <w:pBdr>
          <w:top w:space="0" w:sz="0" w:val="nil"/>
          <w:left w:space="0" w:sz="0" w:val="nil"/>
          <w:bottom w:space="0" w:sz="0" w:val="nil"/>
          <w:right w:space="0" w:sz="0" w:val="nil"/>
          <w:between w:space="0" w:sz="0" w:val="nil"/>
        </w:pBdr>
        <w:tabs>
          <w:tab w:val="left" w:leader="none" w:pos="840"/>
        </w:tabs>
        <w:spacing w:before="51" w:lineRule="auto"/>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Introduction</w:t>
      </w:r>
    </w:p>
    <w:p w:rsidR="00000000" w:rsidDel="00000000" w:rsidP="00000000" w:rsidRDefault="00000000" w:rsidRPr="00000000" w14:paraId="0000001A">
      <w:pPr>
        <w:numPr>
          <w:ilvl w:val="0"/>
          <w:numId w:val="7"/>
        </w:numPr>
        <w:pBdr>
          <w:top w:space="0" w:sz="0" w:val="nil"/>
          <w:left w:space="0" w:sz="0" w:val="nil"/>
          <w:bottom w:space="0" w:sz="0" w:val="nil"/>
          <w:right w:space="0" w:sz="0" w:val="nil"/>
          <w:between w:space="0" w:sz="0" w:val="nil"/>
        </w:pBdr>
        <w:tabs>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Roles and responsibilities</w:t>
      </w:r>
    </w:p>
    <w:p w:rsidR="00000000" w:rsidDel="00000000" w:rsidP="00000000" w:rsidRDefault="00000000" w:rsidRPr="00000000" w14:paraId="0000001B">
      <w:pPr>
        <w:numPr>
          <w:ilvl w:val="0"/>
          <w:numId w:val="7"/>
        </w:numPr>
        <w:pBdr>
          <w:top w:space="0" w:sz="0" w:val="nil"/>
          <w:left w:space="0" w:sz="0" w:val="nil"/>
          <w:bottom w:space="0" w:sz="0" w:val="nil"/>
          <w:right w:space="0" w:sz="0" w:val="nil"/>
          <w:between w:space="0" w:sz="0" w:val="nil"/>
        </w:pBdr>
        <w:tabs>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Allergy action plans</w:t>
      </w:r>
    </w:p>
    <w:p w:rsidR="00000000" w:rsidDel="00000000" w:rsidP="00000000" w:rsidRDefault="00000000" w:rsidRPr="00000000" w14:paraId="0000001C">
      <w:pPr>
        <w:numPr>
          <w:ilvl w:val="0"/>
          <w:numId w:val="7"/>
        </w:numPr>
        <w:pBdr>
          <w:top w:space="0" w:sz="0" w:val="nil"/>
          <w:left w:space="0" w:sz="0" w:val="nil"/>
          <w:bottom w:space="0" w:sz="0" w:val="nil"/>
          <w:right w:space="0" w:sz="0" w:val="nil"/>
          <w:between w:space="0" w:sz="0" w:val="nil"/>
        </w:pBdr>
        <w:tabs>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Emergency treatment and management of anaphylaxis</w:t>
      </w:r>
    </w:p>
    <w:p w:rsidR="00000000" w:rsidDel="00000000" w:rsidP="00000000" w:rsidRDefault="00000000" w:rsidRPr="00000000" w14:paraId="0000001D">
      <w:pPr>
        <w:numPr>
          <w:ilvl w:val="0"/>
          <w:numId w:val="7"/>
        </w:numPr>
        <w:pBdr>
          <w:top w:space="0" w:sz="0" w:val="nil"/>
          <w:left w:space="0" w:sz="0" w:val="nil"/>
          <w:bottom w:space="0" w:sz="0" w:val="nil"/>
          <w:right w:space="0" w:sz="0" w:val="nil"/>
          <w:between w:space="0" w:sz="0" w:val="nil"/>
        </w:pBdr>
        <w:tabs>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Supply, storage and care of medication</w:t>
      </w:r>
    </w:p>
    <w:p w:rsidR="00000000" w:rsidDel="00000000" w:rsidP="00000000" w:rsidRDefault="00000000" w:rsidRPr="00000000" w14:paraId="0000001E">
      <w:pPr>
        <w:numPr>
          <w:ilvl w:val="0"/>
          <w:numId w:val="7"/>
        </w:numPr>
        <w:pBdr>
          <w:top w:space="0" w:sz="0" w:val="nil"/>
          <w:left w:space="0" w:sz="0" w:val="nil"/>
          <w:bottom w:space="0" w:sz="0" w:val="nil"/>
          <w:right w:space="0" w:sz="0" w:val="nil"/>
          <w:between w:space="0" w:sz="0" w:val="nil"/>
        </w:pBdr>
        <w:tabs>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‘Spare’ adrenaline auto-injectors in school</w:t>
      </w:r>
    </w:p>
    <w:p w:rsidR="00000000" w:rsidDel="00000000" w:rsidP="00000000" w:rsidRDefault="00000000" w:rsidRPr="00000000" w14:paraId="0000001F">
      <w:pPr>
        <w:numPr>
          <w:ilvl w:val="0"/>
          <w:numId w:val="7"/>
        </w:numPr>
        <w:pBdr>
          <w:top w:space="0" w:sz="0" w:val="nil"/>
          <w:left w:space="0" w:sz="0" w:val="nil"/>
          <w:bottom w:space="0" w:sz="0" w:val="nil"/>
          <w:right w:space="0" w:sz="0" w:val="nil"/>
          <w:between w:space="0" w:sz="0" w:val="nil"/>
        </w:pBdr>
        <w:tabs>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Staff training</w:t>
      </w:r>
    </w:p>
    <w:p w:rsidR="00000000" w:rsidDel="00000000" w:rsidP="00000000" w:rsidRDefault="00000000" w:rsidRPr="00000000" w14:paraId="00000020">
      <w:pPr>
        <w:numPr>
          <w:ilvl w:val="0"/>
          <w:numId w:val="7"/>
        </w:numPr>
        <w:pBdr>
          <w:top w:space="0" w:sz="0" w:val="nil"/>
          <w:left w:space="0" w:sz="0" w:val="nil"/>
          <w:bottom w:space="0" w:sz="0" w:val="nil"/>
          <w:right w:space="0" w:sz="0" w:val="nil"/>
          <w:between w:space="0" w:sz="0" w:val="nil"/>
        </w:pBdr>
        <w:tabs>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Inclusion and safeguarding</w:t>
      </w:r>
    </w:p>
    <w:p w:rsidR="00000000" w:rsidDel="00000000" w:rsidP="00000000" w:rsidRDefault="00000000" w:rsidRPr="00000000" w14:paraId="00000021">
      <w:pPr>
        <w:numPr>
          <w:ilvl w:val="0"/>
          <w:numId w:val="7"/>
        </w:numPr>
        <w:pBdr>
          <w:top w:space="0" w:sz="0" w:val="nil"/>
          <w:left w:space="0" w:sz="0" w:val="nil"/>
          <w:bottom w:space="0" w:sz="0" w:val="nil"/>
          <w:right w:space="0" w:sz="0" w:val="nil"/>
          <w:between w:space="0" w:sz="0" w:val="nil"/>
        </w:pBdr>
        <w:tabs>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Catering</w:t>
      </w:r>
    </w:p>
    <w:p w:rsidR="00000000" w:rsidDel="00000000" w:rsidP="00000000" w:rsidRDefault="00000000" w:rsidRPr="00000000" w14:paraId="00000022">
      <w:pPr>
        <w:numPr>
          <w:ilvl w:val="0"/>
          <w:numId w:val="7"/>
        </w:numPr>
        <w:pBdr>
          <w:top w:space="0" w:sz="0" w:val="nil"/>
          <w:left w:space="0" w:sz="0" w:val="nil"/>
          <w:bottom w:space="0" w:sz="0" w:val="nil"/>
          <w:right w:space="0" w:sz="0" w:val="nil"/>
          <w:between w:space="0" w:sz="0" w:val="nil"/>
        </w:pBdr>
        <w:tabs>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School trips</w:t>
      </w:r>
    </w:p>
    <w:p w:rsidR="00000000" w:rsidDel="00000000" w:rsidP="00000000" w:rsidRDefault="00000000" w:rsidRPr="00000000" w14:paraId="00000023">
      <w:pPr>
        <w:numPr>
          <w:ilvl w:val="0"/>
          <w:numId w:val="7"/>
        </w:numPr>
        <w:pBdr>
          <w:top w:space="0" w:sz="0" w:val="nil"/>
          <w:left w:space="0" w:sz="0" w:val="nil"/>
          <w:bottom w:space="0" w:sz="0" w:val="nil"/>
          <w:right w:space="0" w:sz="0" w:val="nil"/>
          <w:between w:space="0" w:sz="0" w:val="nil"/>
        </w:pBdr>
        <w:tabs>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Allergy awareness and nut bans</w:t>
      </w:r>
    </w:p>
    <w:p w:rsidR="00000000" w:rsidDel="00000000" w:rsidP="00000000" w:rsidRDefault="00000000" w:rsidRPr="00000000" w14:paraId="00000024">
      <w:pPr>
        <w:numPr>
          <w:ilvl w:val="0"/>
          <w:numId w:val="7"/>
        </w:numPr>
        <w:pBdr>
          <w:top w:space="0" w:sz="0" w:val="nil"/>
          <w:left w:space="0" w:sz="0" w:val="nil"/>
          <w:bottom w:space="0" w:sz="0" w:val="nil"/>
          <w:right w:space="0" w:sz="0" w:val="nil"/>
          <w:between w:space="0" w:sz="0" w:val="nil"/>
        </w:pBdr>
        <w:tabs>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Risk assessment</w:t>
      </w:r>
    </w:p>
    <w:p w:rsidR="00000000" w:rsidDel="00000000" w:rsidP="00000000" w:rsidRDefault="00000000" w:rsidRPr="00000000" w14:paraId="00000025">
      <w:pPr>
        <w:numPr>
          <w:ilvl w:val="0"/>
          <w:numId w:val="7"/>
        </w:numPr>
        <w:pBdr>
          <w:top w:space="0" w:sz="0" w:val="nil"/>
          <w:left w:space="0" w:sz="0" w:val="nil"/>
          <w:bottom w:space="0" w:sz="0" w:val="nil"/>
          <w:right w:space="0" w:sz="0" w:val="nil"/>
          <w:between w:space="0" w:sz="0" w:val="nil"/>
        </w:pBdr>
        <w:tabs>
          <w:tab w:val="left" w:leader="none" w:pos="840"/>
        </w:tabs>
        <w:spacing w:before="1" w:lineRule="auto"/>
        <w:ind w:left="840" w:hanging="360"/>
        <w:rPr>
          <w:rFonts w:ascii="Open Sans" w:cs="Open Sans" w:eastAsia="Open Sans" w:hAnsi="Open Sans"/>
          <w:color w:val="000000"/>
          <w:sz w:val="20"/>
          <w:szCs w:val="20"/>
        </w:rPr>
        <w:sectPr>
          <w:headerReference r:id="rId10" w:type="default"/>
          <w:headerReference r:id="rId11" w:type="first"/>
          <w:footerReference r:id="rId12" w:type="default"/>
          <w:footerReference r:id="rId13" w:type="first"/>
          <w:pgSz w:h="16850" w:w="11900" w:orient="portrait"/>
          <w:pgMar w:bottom="980" w:top="1440" w:left="1320" w:right="1320" w:header="0" w:footer="787"/>
          <w:pgNumType w:start="1"/>
          <w:titlePg w:val="1"/>
        </w:sectPr>
      </w:pPr>
      <w:r w:rsidDel="00000000" w:rsidR="00000000" w:rsidRPr="00000000">
        <w:rPr>
          <w:rFonts w:ascii="Open Sans" w:cs="Open Sans" w:eastAsia="Open Sans" w:hAnsi="Open Sans"/>
          <w:color w:val="000000"/>
          <w:sz w:val="20"/>
          <w:szCs w:val="20"/>
          <w:rtl w:val="0"/>
        </w:rPr>
        <w:t xml:space="preserve">Useful links</w:t>
      </w:r>
    </w:p>
    <w:p w:rsidR="00000000" w:rsidDel="00000000" w:rsidP="00000000" w:rsidRDefault="00000000" w:rsidRPr="00000000" w14:paraId="00000026">
      <w:pPr>
        <w:pStyle w:val="Heading6"/>
        <w:numPr>
          <w:ilvl w:val="0"/>
          <w:numId w:val="6"/>
        </w:numPr>
        <w:tabs>
          <w:tab w:val="left" w:leader="none" w:pos="480"/>
        </w:tabs>
        <w:spacing w:before="31" w:lineRule="auto"/>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Introduction</w:t>
      </w: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before="9" w:lineRule="auto"/>
        <w:rPr>
          <w:rFonts w:ascii="Open Sans" w:cs="Open Sans" w:eastAsia="Open Sans" w:hAnsi="Open Sans"/>
          <w:b w:val="1"/>
          <w:bCs w:val="1"/>
          <w:color w:val="000000"/>
          <w:sz w:val="20"/>
          <w:szCs w:val="2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before="52" w:lineRule="auto"/>
        <w:ind w:left="120"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An allergy is a reaction of the body’s immune system to substances that are usually harmless. The reaction can cause minor symptoms such as itching, sneezing or rashes but sometimes causes a much more severe reaction called anaphylaxis.</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ind w:left="119"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Anaphylaxis is a serious, life-threatening allergic reaction. The whole body is affected often within minutes of exposure to the allergen, but sometimes it can be hours later. Causes can include foods, insect stings, and drugs.</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before="2"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ind w:left="119"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Most healthcare professionals consider an allergic reaction to be anaphylaxis when it involves difficulty breathing or affects the heart rhythm or blood pressure. Anaphylaxis symptoms are often referred to as the ABC symptoms (Airway, Breathing, Circulation).</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before="1" w:lineRule="auto"/>
        <w:ind w:left="119"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It is possible to be allergic to anything which contains a protein, however most people will react to a fairly small group of potent allergens.</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ind w:left="119"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Common UK Allergens include (but are not limited to):-</w:t>
      </w:r>
    </w:p>
    <w:p w:rsidR="00000000" w:rsidDel="00000000" w:rsidP="00000000" w:rsidRDefault="00000000" w:rsidRPr="00000000" w14:paraId="00000031">
      <w:pPr>
        <w:pBdr>
          <w:top w:space="0" w:sz="0" w:val="nil"/>
          <w:left w:space="0" w:sz="0" w:val="nil"/>
          <w:bottom w:space="0" w:sz="0" w:val="nil"/>
          <w:right w:space="0" w:sz="0" w:val="nil"/>
          <w:between w:space="0" w:sz="0" w:val="nil"/>
        </w:pBdr>
        <w:ind w:left="119"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Peanuts, Tree Nuts, Sesame, Milk, Egg, Fish, Latex, Insect venom, Pollen and Animal Dander.</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before="2"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3839"/>
        </w:tabs>
        <w:ind w:left="119"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This policy sets out how Pudsey Primrose Hill</w:t>
      </w:r>
      <w:r w:rsidDel="00000000" w:rsidR="00000000" w:rsidRPr="00000000">
        <w:rPr>
          <w:rFonts w:ascii="Open Sans" w:cs="Open Sans" w:eastAsia="Open Sans" w:hAnsi="Open Sans"/>
          <w:b w:val="1"/>
          <w:bCs w:val="1"/>
          <w:color w:val="ff8f1f"/>
          <w:sz w:val="20"/>
          <w:szCs w:val="20"/>
          <w:rtl w:val="0"/>
        </w:rPr>
        <w:t xml:space="preserve"> </w:t>
      </w:r>
      <w:r w:rsidDel="00000000" w:rsidR="00000000" w:rsidRPr="00000000">
        <w:rPr>
          <w:rFonts w:ascii="Open Sans" w:cs="Open Sans" w:eastAsia="Open Sans" w:hAnsi="Open Sans"/>
          <w:color w:val="000000"/>
          <w:sz w:val="20"/>
          <w:szCs w:val="20"/>
          <w:rtl w:val="0"/>
        </w:rPr>
        <w:t xml:space="preserve">School will support pupils with allergies, to ensure</w:t>
      </w:r>
    </w:p>
    <w:p w:rsidR="00000000" w:rsidDel="00000000" w:rsidP="00000000" w:rsidRDefault="00000000" w:rsidRPr="00000000" w14:paraId="00000034">
      <w:pPr>
        <w:pBdr>
          <w:top w:space="0" w:sz="0" w:val="nil"/>
          <w:left w:space="0" w:sz="0" w:val="nil"/>
          <w:bottom w:space="0" w:sz="0" w:val="nil"/>
          <w:right w:space="0" w:sz="0" w:val="nil"/>
          <w:between w:space="0" w:sz="0" w:val="nil"/>
        </w:pBdr>
        <w:ind w:left="119"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they are safe and are not disadvantaged in any way whilst taking part in school life.</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before="12"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36">
      <w:pPr>
        <w:pStyle w:val="Heading6"/>
        <w:numPr>
          <w:ilvl w:val="0"/>
          <w:numId w:val="6"/>
        </w:numPr>
        <w:tabs>
          <w:tab w:val="left" w:leader="none" w:pos="480"/>
        </w:tabs>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Role and responsibilities</w:t>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before="9" w:lineRule="auto"/>
        <w:rPr>
          <w:rFonts w:ascii="Open Sans" w:cs="Open Sans" w:eastAsia="Open Sans" w:hAnsi="Open Sans"/>
          <w:b w:val="1"/>
          <w:bCs w:val="1"/>
          <w:color w:val="000000"/>
          <w:sz w:val="20"/>
          <w:szCs w:val="20"/>
        </w:rPr>
      </w:pPr>
      <w:r w:rsidDel="00000000" w:rsidR="00000000" w:rsidRPr="00000000">
        <w:rPr>
          <w:rtl w:val="0"/>
        </w:rPr>
      </w:r>
    </w:p>
    <w:p w:rsidR="00000000" w:rsidDel="00000000" w:rsidP="00000000" w:rsidRDefault="00000000" w:rsidRPr="00000000" w14:paraId="00000038">
      <w:pPr>
        <w:spacing w:before="51" w:lineRule="auto"/>
        <w:ind w:left="120" w:firstLine="0"/>
        <w:rPr>
          <w:rFonts w:ascii="Open Sans" w:cs="Open Sans" w:eastAsia="Open Sans" w:hAnsi="Open Sans"/>
          <w:b w:val="1"/>
          <w:bCs w:val="1"/>
          <w:sz w:val="20"/>
          <w:szCs w:val="20"/>
        </w:rPr>
      </w:pPr>
      <w:r w:rsidDel="00000000" w:rsidR="00000000" w:rsidRPr="00000000">
        <w:rPr>
          <w:rFonts w:ascii="Open Sans" w:cs="Open Sans" w:eastAsia="Open Sans" w:hAnsi="Open Sans"/>
          <w:b w:val="1"/>
          <w:bCs w:val="1"/>
          <w:sz w:val="20"/>
          <w:szCs w:val="20"/>
          <w:rtl w:val="0"/>
        </w:rPr>
        <w:t xml:space="preserve">Parent Responsibilities</w:t>
      </w:r>
    </w:p>
    <w:p w:rsidR="00000000" w:rsidDel="00000000" w:rsidP="00000000" w:rsidRDefault="00000000" w:rsidRPr="00000000" w14:paraId="00000039">
      <w:pPr>
        <w:numPr>
          <w:ilvl w:val="1"/>
          <w:numId w:val="6"/>
        </w:numPr>
        <w:pBdr>
          <w:top w:space="0" w:sz="0" w:val="nil"/>
          <w:left w:space="0" w:sz="0" w:val="nil"/>
          <w:bottom w:space="0" w:sz="0" w:val="nil"/>
          <w:right w:space="0" w:sz="0" w:val="nil"/>
          <w:between w:space="0" w:sz="0" w:val="nil"/>
        </w:pBdr>
        <w:tabs>
          <w:tab w:val="left" w:leader="none" w:pos="971"/>
          <w:tab w:val="left" w:leader="none" w:pos="972"/>
        </w:tabs>
        <w:ind w:left="971" w:right="500" w:hanging="303"/>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On entry to the school, it is the parent’s responsibility to inform reception staff/ School Nurse/SENCO/First Aider </w:t>
      </w:r>
      <w:r w:rsidDel="00000000" w:rsidR="00000000" w:rsidRPr="00000000">
        <w:rPr>
          <w:rFonts w:ascii="Open Sans" w:cs="Open Sans" w:eastAsia="Open Sans" w:hAnsi="Open Sans"/>
          <w:i w:val="1"/>
          <w:iCs w:val="1"/>
          <w:color w:val="000000"/>
          <w:sz w:val="20"/>
          <w:szCs w:val="20"/>
          <w:rtl w:val="0"/>
        </w:rPr>
        <w:t xml:space="preserve">(delete or substitute as appropriate) </w:t>
      </w:r>
      <w:r w:rsidDel="00000000" w:rsidR="00000000" w:rsidRPr="00000000">
        <w:rPr>
          <w:rFonts w:ascii="Open Sans" w:cs="Open Sans" w:eastAsia="Open Sans" w:hAnsi="Open Sans"/>
          <w:color w:val="000000"/>
          <w:sz w:val="20"/>
          <w:szCs w:val="20"/>
          <w:rtl w:val="0"/>
        </w:rPr>
        <w:t xml:space="preserve">of any allergies. This information should include all previous serious allergic reactions, history of anaphylaxis and details of all prescribed medication.</w:t>
      </w:r>
    </w:p>
    <w:p w:rsidR="00000000" w:rsidDel="00000000" w:rsidP="00000000" w:rsidRDefault="00000000" w:rsidRPr="00000000" w14:paraId="0000003A">
      <w:pPr>
        <w:numPr>
          <w:ilvl w:val="1"/>
          <w:numId w:val="6"/>
        </w:numPr>
        <w:pBdr>
          <w:top w:space="0" w:sz="0" w:val="nil"/>
          <w:left w:space="0" w:sz="0" w:val="nil"/>
          <w:bottom w:space="0" w:sz="0" w:val="nil"/>
          <w:right w:space="0" w:sz="0" w:val="nil"/>
          <w:between w:space="0" w:sz="0" w:val="nil"/>
        </w:pBdr>
        <w:tabs>
          <w:tab w:val="left" w:leader="none" w:pos="971"/>
          <w:tab w:val="left" w:leader="none" w:pos="972"/>
        </w:tabs>
        <w:ind w:left="971" w:right="140" w:hanging="303"/>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Parents are to supply a copy of their child’s Allergy Action Plan (</w:t>
      </w:r>
      <w:hyperlink r:id="rId14">
        <w:r w:rsidDel="00000000" w:rsidR="00000000" w:rsidRPr="00000000">
          <w:rPr>
            <w:rFonts w:ascii="Open Sans" w:cs="Open Sans" w:eastAsia="Open Sans" w:hAnsi="Open Sans"/>
            <w:color w:val="0563c1"/>
            <w:sz w:val="20"/>
            <w:szCs w:val="20"/>
            <w:u w:val="single"/>
            <w:rtl w:val="0"/>
          </w:rPr>
          <w:t xml:space="preserve">BSACI plans</w:t>
        </w:r>
      </w:hyperlink>
      <w:r w:rsidDel="00000000" w:rsidR="00000000" w:rsidRPr="00000000">
        <w:rPr>
          <w:rFonts w:ascii="Open Sans" w:cs="Open Sans" w:eastAsia="Open Sans" w:hAnsi="Open Sans"/>
          <w:color w:val="000000"/>
          <w:sz w:val="20"/>
          <w:szCs w:val="20"/>
          <w:rtl w:val="0"/>
        </w:rPr>
        <w:t xml:space="preserve"> preferred) to school. If they do not currently have an Allergy Action Plan this should be developed as soon as possible in collaboration with a healthcare professional</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291" w:lineRule="auto"/>
        <w:ind w:left="97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e.g. School nurse/GP/allergy specialist.</w:t>
      </w:r>
    </w:p>
    <w:p w:rsidR="00000000" w:rsidDel="00000000" w:rsidP="00000000" w:rsidRDefault="00000000" w:rsidRPr="00000000" w14:paraId="0000003C">
      <w:pPr>
        <w:numPr>
          <w:ilvl w:val="1"/>
          <w:numId w:val="6"/>
        </w:numPr>
        <w:pBdr>
          <w:top w:space="0" w:sz="0" w:val="nil"/>
          <w:left w:space="0" w:sz="0" w:val="nil"/>
          <w:bottom w:space="0" w:sz="0" w:val="nil"/>
          <w:right w:space="0" w:sz="0" w:val="nil"/>
          <w:between w:space="0" w:sz="0" w:val="nil"/>
        </w:pBdr>
        <w:tabs>
          <w:tab w:val="left" w:leader="none" w:pos="971"/>
          <w:tab w:val="left" w:leader="none" w:pos="972"/>
        </w:tabs>
        <w:spacing w:before="2" w:lineRule="auto"/>
        <w:ind w:left="971" w:right="430" w:hanging="303"/>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Parents are responsible for ensuring any required medication is supplied, in date and replaced as necessary.</w:t>
      </w:r>
    </w:p>
    <w:p w:rsidR="00000000" w:rsidDel="00000000" w:rsidP="00000000" w:rsidRDefault="00000000" w:rsidRPr="00000000" w14:paraId="0000003D">
      <w:pPr>
        <w:numPr>
          <w:ilvl w:val="1"/>
          <w:numId w:val="6"/>
        </w:numPr>
        <w:pBdr>
          <w:top w:space="0" w:sz="0" w:val="nil"/>
          <w:left w:space="0" w:sz="0" w:val="nil"/>
          <w:bottom w:space="0" w:sz="0" w:val="nil"/>
          <w:right w:space="0" w:sz="0" w:val="nil"/>
          <w:between w:space="0" w:sz="0" w:val="nil"/>
        </w:pBdr>
        <w:tabs>
          <w:tab w:val="left" w:leader="none" w:pos="971"/>
          <w:tab w:val="left" w:leader="none" w:pos="972"/>
        </w:tabs>
        <w:ind w:left="972" w:right="115" w:hanging="303"/>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Parents are requested to keep the school up to date with any changes in allergy management. The Allergy Action Plan will be kept updated accordingly.</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3F">
      <w:pPr>
        <w:pStyle w:val="Heading6"/>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Staff Responsibilities</w:t>
      </w:r>
    </w:p>
    <w:p w:rsidR="00000000" w:rsidDel="00000000" w:rsidP="00000000" w:rsidRDefault="00000000" w:rsidRPr="00000000" w14:paraId="00000040">
      <w:pPr>
        <w:numPr>
          <w:ilvl w:val="1"/>
          <w:numId w:val="6"/>
        </w:numPr>
        <w:pBdr>
          <w:top w:space="0" w:sz="0" w:val="nil"/>
          <w:left w:space="0" w:sz="0" w:val="nil"/>
          <w:bottom w:space="0" w:sz="0" w:val="nil"/>
          <w:right w:space="0" w:sz="0" w:val="nil"/>
          <w:between w:space="0" w:sz="0" w:val="nil"/>
        </w:pBdr>
        <w:tabs>
          <w:tab w:val="left" w:leader="none" w:pos="971"/>
          <w:tab w:val="left" w:leader="none" w:pos="972"/>
        </w:tabs>
        <w:ind w:left="971" w:right="555" w:hanging="303"/>
        <w:rPr>
          <w:rFonts w:ascii="Open Sans" w:cs="Open Sans" w:eastAsia="Open Sans" w:hAnsi="Open Sans"/>
          <w:color w:val="000000"/>
          <w:sz w:val="20"/>
          <w:szCs w:val="20"/>
        </w:rPr>
      </w:pPr>
      <w:r w:rsidDel="00000000" w:rsidR="00000000" w:rsidRPr="00000000">
        <w:rPr>
          <w:rFonts w:ascii="Open Sans" w:cs="Open Sans" w:eastAsia="Open Sans" w:hAnsi="Open Sans"/>
          <w:sz w:val="20"/>
          <w:szCs w:val="20"/>
          <w:rtl w:val="0"/>
        </w:rPr>
        <w:t xml:space="preserve">All staff </w:t>
      </w:r>
      <w:r w:rsidDel="00000000" w:rsidR="00000000" w:rsidRPr="00000000">
        <w:rPr>
          <w:rFonts w:ascii="Open Sans" w:cs="Open Sans" w:eastAsia="Open Sans" w:hAnsi="Open Sans"/>
          <w:color w:val="000000"/>
          <w:sz w:val="20"/>
          <w:szCs w:val="20"/>
          <w:rtl w:val="0"/>
        </w:rPr>
        <w:t xml:space="preserve">will complete anaphylaxis training. Training is provided </w:t>
      </w:r>
      <w:r w:rsidDel="00000000" w:rsidR="00000000" w:rsidRPr="00000000">
        <w:rPr>
          <w:rFonts w:ascii="Open Sans" w:cs="Open Sans" w:eastAsia="Open Sans" w:hAnsi="Open Sans"/>
          <w:sz w:val="20"/>
          <w:szCs w:val="20"/>
          <w:rtl w:val="0"/>
        </w:rPr>
        <w:t xml:space="preserve">for all staff</w:t>
      </w:r>
      <w:r w:rsidDel="00000000" w:rsidR="00000000" w:rsidRPr="00000000">
        <w:rPr>
          <w:rFonts w:ascii="Open Sans" w:cs="Open Sans" w:eastAsia="Open Sans" w:hAnsi="Open Sans"/>
          <w:b w:val="1"/>
          <w:bCs w:val="1"/>
          <w:sz w:val="20"/>
          <w:szCs w:val="20"/>
          <w:rtl w:val="0"/>
        </w:rPr>
        <w:t xml:space="preserve"> </w:t>
      </w:r>
      <w:r w:rsidDel="00000000" w:rsidR="00000000" w:rsidRPr="00000000">
        <w:rPr>
          <w:rFonts w:ascii="Open Sans" w:cs="Open Sans" w:eastAsia="Open Sans" w:hAnsi="Open Sans"/>
          <w:color w:val="000000"/>
          <w:sz w:val="20"/>
          <w:szCs w:val="20"/>
          <w:rtl w:val="0"/>
        </w:rPr>
        <w:t xml:space="preserve">on a yearly basis and on an ad-hoc basis for any new members of staff.</w:t>
      </w:r>
    </w:p>
    <w:p w:rsidR="00000000" w:rsidDel="00000000" w:rsidP="00000000" w:rsidRDefault="00000000" w:rsidRPr="00000000" w14:paraId="00000041">
      <w:pPr>
        <w:numPr>
          <w:ilvl w:val="1"/>
          <w:numId w:val="6"/>
        </w:numPr>
        <w:pBdr>
          <w:top w:space="0" w:sz="0" w:val="nil"/>
          <w:left w:space="0" w:sz="0" w:val="nil"/>
          <w:bottom w:space="0" w:sz="0" w:val="nil"/>
          <w:right w:space="0" w:sz="0" w:val="nil"/>
          <w:between w:space="0" w:sz="0" w:val="nil"/>
        </w:pBdr>
        <w:tabs>
          <w:tab w:val="left" w:leader="none" w:pos="971"/>
          <w:tab w:val="left" w:leader="none" w:pos="972"/>
        </w:tabs>
        <w:ind w:left="971" w:right="347" w:hanging="303"/>
        <w:rPr>
          <w:rFonts w:ascii="Open Sans" w:cs="Open Sans" w:eastAsia="Open Sans" w:hAnsi="Open Sans"/>
          <w:color w:val="000000"/>
          <w:sz w:val="20"/>
          <w:szCs w:val="20"/>
        </w:rPr>
        <w:sectPr>
          <w:type w:val="nextPage"/>
          <w:pgSz w:h="16850" w:w="11900" w:orient="portrait"/>
          <w:pgMar w:bottom="980" w:top="1700" w:left="1320" w:right="1320" w:header="0" w:footer="787"/>
        </w:sectPr>
      </w:pPr>
      <w:r w:rsidDel="00000000" w:rsidR="00000000" w:rsidRPr="00000000">
        <w:rPr>
          <w:rFonts w:ascii="Open Sans" w:cs="Open Sans" w:eastAsia="Open Sans" w:hAnsi="Open Sans"/>
          <w:color w:val="000000"/>
          <w:sz w:val="20"/>
          <w:szCs w:val="20"/>
          <w:rtl w:val="0"/>
        </w:rPr>
        <w:t xml:space="preserve">Staff (regular or cover classes) must be aware of the pupils in their care who have known allergies as an allergic reaction could occur at any time and not just at mealtimes. Any food-related activities must be supervised with due caution.</w:t>
      </w:r>
    </w:p>
    <w:p w:rsidR="00000000" w:rsidDel="00000000" w:rsidP="00000000" w:rsidRDefault="00000000" w:rsidRPr="00000000" w14:paraId="00000042">
      <w:pPr>
        <w:numPr>
          <w:ilvl w:val="1"/>
          <w:numId w:val="6"/>
        </w:numPr>
        <w:pBdr>
          <w:top w:space="0" w:sz="0" w:val="nil"/>
          <w:left w:space="0" w:sz="0" w:val="nil"/>
          <w:bottom w:space="0" w:sz="0" w:val="nil"/>
          <w:right w:space="0" w:sz="0" w:val="nil"/>
          <w:between w:space="0" w:sz="0" w:val="nil"/>
        </w:pBdr>
        <w:tabs>
          <w:tab w:val="left" w:leader="none" w:pos="971"/>
          <w:tab w:val="left" w:leader="none" w:pos="972"/>
        </w:tabs>
        <w:spacing w:before="78" w:lineRule="auto"/>
        <w:ind w:left="971" w:right="118" w:hanging="303"/>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w:t>
      </w:r>
    </w:p>
    <w:p w:rsidR="00000000" w:rsidDel="00000000" w:rsidP="00000000" w:rsidRDefault="00000000" w:rsidRPr="00000000" w14:paraId="00000043">
      <w:pPr>
        <w:numPr>
          <w:ilvl w:val="1"/>
          <w:numId w:val="6"/>
        </w:numPr>
        <w:pBdr>
          <w:top w:space="0" w:sz="0" w:val="nil"/>
          <w:left w:space="0" w:sz="0" w:val="nil"/>
          <w:bottom w:space="0" w:sz="0" w:val="nil"/>
          <w:right w:space="0" w:sz="0" w:val="nil"/>
          <w:between w:space="0" w:sz="0" w:val="nil"/>
        </w:pBdr>
        <w:tabs>
          <w:tab w:val="left" w:leader="none" w:pos="971"/>
          <w:tab w:val="left" w:leader="none" w:pos="972"/>
        </w:tabs>
        <w:ind w:left="972" w:right="469" w:hanging="303"/>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First Aider </w:t>
      </w:r>
      <w:r w:rsidDel="00000000" w:rsidR="00000000" w:rsidRPr="00000000">
        <w:rPr>
          <w:rFonts w:ascii="Open Sans" w:cs="Open Sans" w:eastAsia="Open Sans" w:hAnsi="Open Sans"/>
          <w:i w:val="1"/>
          <w:iCs w:val="1"/>
          <w:color w:val="000000"/>
          <w:sz w:val="20"/>
          <w:szCs w:val="20"/>
          <w:rtl w:val="0"/>
        </w:rPr>
        <w:t xml:space="preserve">will</w:t>
      </w:r>
      <w:r w:rsidDel="00000000" w:rsidR="00000000" w:rsidRPr="00000000">
        <w:rPr>
          <w:rFonts w:ascii="Open Sans" w:cs="Open Sans" w:eastAsia="Open Sans" w:hAnsi="Open Sans"/>
          <w:color w:val="000000"/>
          <w:sz w:val="20"/>
          <w:szCs w:val="20"/>
          <w:rtl w:val="0"/>
        </w:rPr>
        <w:t xml:space="preserve"> ensure that the up-to-date Allergy Action Plan is kept with the pupil’s medication.</w:t>
      </w:r>
    </w:p>
    <w:p w:rsidR="00000000" w:rsidDel="00000000" w:rsidP="00000000" w:rsidRDefault="00000000" w:rsidRPr="00000000" w14:paraId="00000044">
      <w:pPr>
        <w:numPr>
          <w:ilvl w:val="1"/>
          <w:numId w:val="6"/>
        </w:numPr>
        <w:pBdr>
          <w:top w:space="0" w:sz="0" w:val="nil"/>
          <w:left w:space="0" w:sz="0" w:val="nil"/>
          <w:bottom w:space="0" w:sz="0" w:val="nil"/>
          <w:right w:space="0" w:sz="0" w:val="nil"/>
          <w:between w:space="0" w:sz="0" w:val="nil"/>
        </w:pBdr>
        <w:tabs>
          <w:tab w:val="left" w:leader="none" w:pos="971"/>
          <w:tab w:val="left" w:leader="none" w:pos="972"/>
        </w:tabs>
        <w:ind w:left="971" w:right="580" w:hanging="303"/>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It is the parent’s responsibility to ensure all </w:t>
      </w:r>
      <w:r w:rsidDel="00000000" w:rsidR="00000000" w:rsidRPr="00000000">
        <w:rPr>
          <w:rFonts w:ascii="Open Sans" w:cs="Open Sans" w:eastAsia="Open Sans" w:hAnsi="Open Sans"/>
          <w:sz w:val="20"/>
          <w:szCs w:val="20"/>
          <w:rtl w:val="0"/>
        </w:rPr>
        <w:t xml:space="preserve">medication is  in</w:t>
      </w:r>
      <w:r w:rsidDel="00000000" w:rsidR="00000000" w:rsidRPr="00000000">
        <w:rPr>
          <w:rFonts w:ascii="Open Sans" w:cs="Open Sans" w:eastAsia="Open Sans" w:hAnsi="Open Sans"/>
          <w:color w:val="000000"/>
          <w:sz w:val="20"/>
          <w:szCs w:val="20"/>
          <w:rtl w:val="0"/>
        </w:rPr>
        <w:t xml:space="preserve"> date however the First Aider will check medication kept at school on a termly basis and send a reminder to parents if medication is approaching expiry.</w:t>
      </w:r>
    </w:p>
    <w:p w:rsidR="00000000" w:rsidDel="00000000" w:rsidP="00000000" w:rsidRDefault="00000000" w:rsidRPr="00000000" w14:paraId="00000045">
      <w:pPr>
        <w:numPr>
          <w:ilvl w:val="1"/>
          <w:numId w:val="6"/>
        </w:numPr>
        <w:pBdr>
          <w:top w:space="0" w:sz="0" w:val="nil"/>
          <w:left w:space="0" w:sz="0" w:val="nil"/>
          <w:bottom w:space="0" w:sz="0" w:val="nil"/>
          <w:right w:space="0" w:sz="0" w:val="nil"/>
          <w:between w:space="0" w:sz="0" w:val="nil"/>
        </w:pBdr>
        <w:tabs>
          <w:tab w:val="left" w:leader="none" w:pos="971"/>
          <w:tab w:val="left" w:leader="none" w:pos="972"/>
        </w:tabs>
        <w:spacing w:before="1" w:lineRule="auto"/>
        <w:ind w:left="972" w:right="161" w:hanging="303"/>
        <w:rPr>
          <w:rFonts w:ascii="Open Sans" w:cs="Open Sans" w:eastAsia="Open Sans" w:hAnsi="Open Sans"/>
          <w:color w:val="000000"/>
          <w:sz w:val="20"/>
          <w:szCs w:val="20"/>
        </w:rPr>
      </w:pPr>
      <w:r w:rsidDel="00000000" w:rsidR="00000000" w:rsidRPr="00000000">
        <w:rPr>
          <w:rFonts w:ascii="Open Sans" w:cs="Open Sans" w:eastAsia="Open Sans" w:hAnsi="Open Sans"/>
          <w:sz w:val="20"/>
          <w:szCs w:val="20"/>
          <w:rtl w:val="0"/>
        </w:rPr>
        <w:t xml:space="preserve">The school</w:t>
      </w:r>
      <w:r w:rsidDel="00000000" w:rsidR="00000000" w:rsidRPr="00000000">
        <w:rPr>
          <w:rFonts w:ascii="Open Sans" w:cs="Open Sans" w:eastAsia="Open Sans" w:hAnsi="Open Sans"/>
          <w:i w:val="1"/>
          <w:iCs w:val="1"/>
          <w:color w:val="ff8f1f"/>
          <w:sz w:val="20"/>
          <w:szCs w:val="20"/>
          <w:rtl w:val="0"/>
        </w:rPr>
        <w:t xml:space="preserve"> </w:t>
      </w:r>
      <w:r w:rsidDel="00000000" w:rsidR="00000000" w:rsidRPr="00000000">
        <w:rPr>
          <w:rFonts w:ascii="Open Sans" w:cs="Open Sans" w:eastAsia="Open Sans" w:hAnsi="Open Sans"/>
          <w:color w:val="000000"/>
          <w:sz w:val="20"/>
          <w:szCs w:val="20"/>
          <w:rtl w:val="0"/>
        </w:rPr>
        <w:t xml:space="preserve">keeps a register of pupils who have been prescribed an adrenaline auto-injector (AAI) on their MIS and a record of use of any AAI(s) and emergency treatment given.</w:t>
      </w:r>
    </w:p>
    <w:p w:rsidR="00000000" w:rsidDel="00000000" w:rsidP="00000000" w:rsidRDefault="00000000" w:rsidRPr="00000000" w14:paraId="00000046">
      <w:pPr>
        <w:numPr>
          <w:ilvl w:val="1"/>
          <w:numId w:val="6"/>
        </w:numPr>
        <w:pBdr>
          <w:top w:space="0" w:sz="0" w:val="nil"/>
          <w:left w:space="0" w:sz="0" w:val="nil"/>
          <w:bottom w:space="0" w:sz="0" w:val="nil"/>
          <w:right w:space="0" w:sz="0" w:val="nil"/>
          <w:between w:space="0" w:sz="0" w:val="nil"/>
        </w:pBdr>
        <w:tabs>
          <w:tab w:val="left" w:leader="none" w:pos="971"/>
          <w:tab w:val="left" w:leader="none" w:pos="972"/>
        </w:tabs>
        <w:spacing w:before="1" w:lineRule="auto"/>
        <w:ind w:left="972" w:right="161" w:hanging="303"/>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First Aider ensures that any reaction or near misses </w:t>
      </w:r>
      <w:r w:rsidDel="00000000" w:rsidR="00000000" w:rsidRPr="00000000">
        <w:rPr>
          <w:rFonts w:ascii="Open Sans" w:cs="Open Sans" w:eastAsia="Open Sans" w:hAnsi="Open Sans"/>
          <w:sz w:val="20"/>
          <w:szCs w:val="20"/>
          <w:rtl w:val="0"/>
        </w:rPr>
        <w:t xml:space="preserve">are</w:t>
      </w:r>
      <w:r w:rsidDel="00000000" w:rsidR="00000000" w:rsidRPr="00000000">
        <w:rPr>
          <w:rFonts w:ascii="Open Sans" w:cs="Open Sans" w:eastAsia="Open Sans" w:hAnsi="Open Sans"/>
          <w:color w:val="000000"/>
          <w:sz w:val="20"/>
          <w:szCs w:val="20"/>
          <w:rtl w:val="0"/>
        </w:rPr>
        <w:t xml:space="preserve"> recorded and reported internally or in accordance with RIDDOR.</w:t>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48">
      <w:pPr>
        <w:pStyle w:val="Heading6"/>
        <w:spacing w:before="1" w:lineRule="auto"/>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Pupil Responsibilities</w:t>
      </w:r>
    </w:p>
    <w:p w:rsidR="00000000" w:rsidDel="00000000" w:rsidP="00000000" w:rsidRDefault="00000000" w:rsidRPr="00000000" w14:paraId="00000049">
      <w:pPr>
        <w:numPr>
          <w:ilvl w:val="1"/>
          <w:numId w:val="6"/>
        </w:numPr>
        <w:pBdr>
          <w:top w:space="0" w:sz="0" w:val="nil"/>
          <w:left w:space="0" w:sz="0" w:val="nil"/>
          <w:bottom w:space="0" w:sz="0" w:val="nil"/>
          <w:right w:space="0" w:sz="0" w:val="nil"/>
          <w:between w:space="0" w:sz="0" w:val="nil"/>
        </w:pBdr>
        <w:tabs>
          <w:tab w:val="left" w:leader="none" w:pos="971"/>
          <w:tab w:val="left" w:leader="none" w:pos="972"/>
        </w:tabs>
        <w:ind w:left="971" w:right="400" w:hanging="303"/>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Pupils are encouraged to have a good awareness of their symptoms and to let an adult know as soon as they suspect they are having an allergic reaction.</w:t>
      </w:r>
    </w:p>
    <w:p w:rsidR="00000000" w:rsidDel="00000000" w:rsidP="00000000" w:rsidRDefault="00000000" w:rsidRPr="00000000" w14:paraId="0000004A">
      <w:pPr>
        <w:numPr>
          <w:ilvl w:val="1"/>
          <w:numId w:val="6"/>
        </w:numPr>
        <w:pBdr>
          <w:top w:space="0" w:sz="0" w:val="nil"/>
          <w:left w:space="0" w:sz="0" w:val="nil"/>
          <w:bottom w:space="0" w:sz="0" w:val="nil"/>
          <w:right w:space="0" w:sz="0" w:val="nil"/>
          <w:between w:space="0" w:sz="0" w:val="nil"/>
        </w:pBdr>
        <w:tabs>
          <w:tab w:val="left" w:leader="none" w:pos="971"/>
          <w:tab w:val="left" w:leader="none" w:pos="972"/>
        </w:tabs>
        <w:ind w:left="972" w:right="538" w:hanging="303"/>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Pupils who are trained and confident to administer their own AAIs will be encouraged to take responsibility for carrying them on their person at all times.</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4C">
      <w:pPr>
        <w:pStyle w:val="Heading6"/>
        <w:numPr>
          <w:ilvl w:val="0"/>
          <w:numId w:val="6"/>
        </w:numPr>
        <w:tabs>
          <w:tab w:val="left" w:leader="none" w:pos="480"/>
        </w:tabs>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Allergy Action Plans</w:t>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before="11" w:lineRule="auto"/>
        <w:rPr>
          <w:rFonts w:ascii="Open Sans" w:cs="Open Sans" w:eastAsia="Open Sans" w:hAnsi="Open Sans"/>
          <w:b w:val="1"/>
          <w:bCs w:val="1"/>
          <w:color w:val="000000"/>
          <w:sz w:val="20"/>
          <w:szCs w:val="20"/>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before="52" w:lineRule="auto"/>
        <w:ind w:left="120" w:right="168"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Allergy action plans are designed to function as individual healthcare plans for children with food allergies, providing medical and parental consent for schools to administer medicines in the event of an allergic reaction, including consent to administer a spare adrenaline auto- injector.</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before="52" w:lineRule="auto"/>
        <w:ind w:left="120" w:right="168" w:firstLine="0"/>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ind w:left="120"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British Society of Allergy and Clinical Immunology (BSACI) Allergy Action Plans are produced by a medical professional and should not be created by school.  These are a national plan that has been agreed by the BSACI, Anaphylaxis UK and Allergy UK. The allergy action plans are designed to function as an individual healthcare plan. </w:t>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1339"/>
        </w:tabs>
        <w:spacing w:line="291" w:lineRule="auto"/>
        <w:ind w:left="120" w:firstLine="0"/>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52">
      <w:pPr>
        <w:pStyle w:val="Heading6"/>
        <w:numPr>
          <w:ilvl w:val="0"/>
          <w:numId w:val="6"/>
        </w:numPr>
        <w:tabs>
          <w:tab w:val="left" w:leader="none" w:pos="480"/>
        </w:tabs>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Emergency Treatment and Management of Anaphylaxis</w:t>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before="11" w:lineRule="auto"/>
        <w:rPr>
          <w:rFonts w:ascii="Open Sans" w:cs="Open Sans" w:eastAsia="Open Sans" w:hAnsi="Open Sans"/>
          <w:b w:val="1"/>
          <w:bCs w:val="1"/>
          <w:color w:val="000000"/>
          <w:sz w:val="20"/>
          <w:szCs w:val="20"/>
        </w:rPr>
      </w:pPr>
      <w:r w:rsidDel="00000000" w:rsidR="00000000" w:rsidRPr="00000000">
        <w:rPr>
          <w:rtl w:val="0"/>
        </w:rPr>
      </w:r>
    </w:p>
    <w:p w:rsidR="00000000" w:rsidDel="00000000" w:rsidP="00000000" w:rsidRDefault="00000000" w:rsidRPr="00000000" w14:paraId="00000054">
      <w:pPr>
        <w:spacing w:before="52" w:lineRule="auto"/>
        <w:ind w:left="120" w:firstLine="0"/>
        <w:rPr>
          <w:rFonts w:ascii="Open Sans" w:cs="Open Sans" w:eastAsia="Open Sans" w:hAnsi="Open Sans"/>
          <w:b w:val="1"/>
          <w:bCs w:val="1"/>
          <w:sz w:val="20"/>
          <w:szCs w:val="20"/>
        </w:rPr>
      </w:pPr>
      <w:r w:rsidDel="00000000" w:rsidR="00000000" w:rsidRPr="00000000">
        <w:rPr>
          <w:rFonts w:ascii="Open Sans" w:cs="Open Sans" w:eastAsia="Open Sans" w:hAnsi="Open Sans"/>
          <w:b w:val="1"/>
          <w:bCs w:val="1"/>
          <w:sz w:val="20"/>
          <w:szCs w:val="20"/>
          <w:rtl w:val="0"/>
        </w:rPr>
        <w:t xml:space="preserve">What to look for:</w:t>
      </w:r>
    </w:p>
    <w:p w:rsidR="00000000" w:rsidDel="00000000" w:rsidP="00000000" w:rsidRDefault="00000000" w:rsidRPr="00000000" w14:paraId="00000055">
      <w:pPr>
        <w:pBdr>
          <w:top w:space="0" w:sz="0" w:val="nil"/>
          <w:left w:space="0" w:sz="0" w:val="nil"/>
          <w:bottom w:space="0" w:sz="0" w:val="nil"/>
          <w:right w:space="0" w:sz="0" w:val="nil"/>
          <w:between w:space="0" w:sz="0" w:val="nil"/>
        </w:pBdr>
        <w:ind w:left="120"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Symptoms usually come on quickly, within minutes of exposure to the allergen.</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before="12"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ind w:left="120"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Mild to moderate allergic reaction symptoms may include:</w:t>
      </w:r>
    </w:p>
    <w:p w:rsidR="00000000" w:rsidDel="00000000" w:rsidP="00000000" w:rsidRDefault="00000000" w:rsidRPr="00000000" w14:paraId="00000058">
      <w:pPr>
        <w:numPr>
          <w:ilvl w:val="0"/>
          <w:numId w:val="5"/>
        </w:numPr>
        <w:pBdr>
          <w:top w:space="0" w:sz="0" w:val="nil"/>
          <w:left w:space="0" w:sz="0" w:val="nil"/>
          <w:bottom w:space="0" w:sz="0" w:val="nil"/>
          <w:right w:space="0" w:sz="0" w:val="nil"/>
          <w:between w:space="0" w:sz="0" w:val="nil"/>
        </w:pBdr>
        <w:tabs>
          <w:tab w:val="left" w:leader="none" w:pos="1559"/>
          <w:tab w:val="left" w:leader="none" w:pos="1560"/>
        </w:tabs>
        <w:ind w:left="1560" w:hanging="72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 red raised rash (known as hives or urticaria) anywhere on the body</w:t>
      </w:r>
    </w:p>
    <w:p w:rsidR="00000000" w:rsidDel="00000000" w:rsidP="00000000" w:rsidRDefault="00000000" w:rsidRPr="00000000" w14:paraId="00000059">
      <w:pPr>
        <w:numPr>
          <w:ilvl w:val="0"/>
          <w:numId w:val="5"/>
        </w:numPr>
        <w:pBdr>
          <w:top w:space="0" w:sz="0" w:val="nil"/>
          <w:left w:space="0" w:sz="0" w:val="nil"/>
          <w:bottom w:space="0" w:sz="0" w:val="nil"/>
          <w:right w:space="0" w:sz="0" w:val="nil"/>
          <w:between w:space="0" w:sz="0" w:val="nil"/>
        </w:pBdr>
        <w:tabs>
          <w:tab w:val="left" w:leader="none" w:pos="1559"/>
          <w:tab w:val="left" w:leader="none" w:pos="1560"/>
        </w:tabs>
        <w:ind w:left="1560" w:hanging="72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 tingling or itchy feeling in the mouth</w:t>
      </w:r>
    </w:p>
    <w:p w:rsidR="00000000" w:rsidDel="00000000" w:rsidP="00000000" w:rsidRDefault="00000000" w:rsidRPr="00000000" w14:paraId="0000005A">
      <w:pPr>
        <w:numPr>
          <w:ilvl w:val="0"/>
          <w:numId w:val="5"/>
        </w:numPr>
        <w:pBdr>
          <w:top w:space="0" w:sz="0" w:val="nil"/>
          <w:left w:space="0" w:sz="0" w:val="nil"/>
          <w:bottom w:space="0" w:sz="0" w:val="nil"/>
          <w:right w:space="0" w:sz="0" w:val="nil"/>
          <w:between w:space="0" w:sz="0" w:val="nil"/>
        </w:pBdr>
        <w:tabs>
          <w:tab w:val="left" w:leader="none" w:pos="1559"/>
          <w:tab w:val="left" w:leader="none" w:pos="1560"/>
        </w:tabs>
        <w:ind w:left="1560" w:hanging="72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swelling of lips, face or eyes</w:t>
      </w:r>
    </w:p>
    <w:p w:rsidR="00000000" w:rsidDel="00000000" w:rsidP="00000000" w:rsidRDefault="00000000" w:rsidRPr="00000000" w14:paraId="0000005B">
      <w:pPr>
        <w:numPr>
          <w:ilvl w:val="0"/>
          <w:numId w:val="5"/>
        </w:numPr>
        <w:pBdr>
          <w:top w:space="0" w:sz="0" w:val="nil"/>
          <w:left w:space="0" w:sz="0" w:val="nil"/>
          <w:bottom w:space="0" w:sz="0" w:val="nil"/>
          <w:right w:space="0" w:sz="0" w:val="nil"/>
          <w:between w:space="0" w:sz="0" w:val="nil"/>
        </w:pBdr>
        <w:tabs>
          <w:tab w:val="left" w:leader="none" w:pos="1559"/>
          <w:tab w:val="left" w:leader="none" w:pos="1560"/>
        </w:tabs>
        <w:ind w:left="1560" w:hanging="72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stomach pain or vomiting.</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ind w:left="120" w:firstLine="0"/>
        <w:rPr>
          <w:rFonts w:ascii="Open Sans" w:cs="Open Sans" w:eastAsia="Open Sans" w:hAnsi="Open Sans"/>
          <w:color w:val="000000"/>
          <w:sz w:val="20"/>
          <w:szCs w:val="20"/>
        </w:rPr>
        <w:sectPr>
          <w:type w:val="nextPage"/>
          <w:pgSz w:h="16850" w:w="11900" w:orient="portrait"/>
          <w:pgMar w:bottom="980" w:top="1360" w:left="1320" w:right="1320" w:header="0" w:footer="787"/>
        </w:sectPr>
      </w:pPr>
      <w:r w:rsidDel="00000000" w:rsidR="00000000" w:rsidRPr="00000000">
        <w:rPr>
          <w:rFonts w:ascii="Open Sans" w:cs="Open Sans" w:eastAsia="Open Sans" w:hAnsi="Open Sans"/>
          <w:color w:val="000000"/>
          <w:sz w:val="20"/>
          <w:szCs w:val="20"/>
          <w:rtl w:val="0"/>
        </w:rPr>
        <w:t xml:space="preserve">More serious symptoms are often referred to as the ABC symptoms and can include:</w:t>
      </w:r>
    </w:p>
    <w:p w:rsidR="00000000" w:rsidDel="00000000" w:rsidP="00000000" w:rsidRDefault="00000000" w:rsidRPr="00000000" w14:paraId="0000005E">
      <w:pPr>
        <w:numPr>
          <w:ilvl w:val="0"/>
          <w:numId w:val="5"/>
        </w:numPr>
        <w:pBdr>
          <w:top w:space="0" w:sz="0" w:val="nil"/>
          <w:left w:space="0" w:sz="0" w:val="nil"/>
          <w:bottom w:space="0" w:sz="0" w:val="nil"/>
          <w:right w:space="0" w:sz="0" w:val="nil"/>
          <w:between w:space="0" w:sz="0" w:val="nil"/>
        </w:pBdr>
        <w:tabs>
          <w:tab w:val="left" w:leader="none" w:pos="1559"/>
          <w:tab w:val="left" w:leader="none" w:pos="1560"/>
        </w:tabs>
        <w:spacing w:before="38" w:lineRule="auto"/>
        <w:ind w:left="840" w:right="388"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AIRWAY - swelling in the throat, tongue or upper airways (tightening of the </w:t>
        <w:tab/>
        <w:t xml:space="preserve"> </w:t>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1559"/>
          <w:tab w:val="left" w:leader="none" w:pos="1560"/>
        </w:tabs>
        <w:spacing w:before="38" w:lineRule="auto"/>
        <w:ind w:left="840" w:right="388" w:firstLine="0"/>
        <w:rPr>
          <w:rFonts w:ascii="Open Sans" w:cs="Open Sans" w:eastAsia="Open Sans" w:hAnsi="Open Sans"/>
          <w:color w:val="000000"/>
          <w:sz w:val="20"/>
          <w:szCs w:val="20"/>
        </w:rPr>
      </w:pPr>
      <w:r w:rsidDel="00000000" w:rsidR="00000000" w:rsidRPr="00000000">
        <w:rPr>
          <w:rFonts w:ascii="Open Sans" w:cs="Open Sans" w:eastAsia="Open Sans" w:hAnsi="Open Sans"/>
          <w:sz w:val="20"/>
          <w:szCs w:val="20"/>
          <w:rtl w:val="0"/>
        </w:rPr>
        <w:tab/>
      </w:r>
      <w:r w:rsidDel="00000000" w:rsidR="00000000" w:rsidRPr="00000000">
        <w:rPr>
          <w:rFonts w:ascii="Open Sans" w:cs="Open Sans" w:eastAsia="Open Sans" w:hAnsi="Open Sans"/>
          <w:color w:val="000000"/>
          <w:sz w:val="20"/>
          <w:szCs w:val="20"/>
          <w:rtl w:val="0"/>
        </w:rPr>
        <w:t xml:space="preserve">throat, hoarse voice, difficulty swallowing).</w:t>
      </w:r>
    </w:p>
    <w:p w:rsidR="00000000" w:rsidDel="00000000" w:rsidP="00000000" w:rsidRDefault="00000000" w:rsidRPr="00000000" w14:paraId="00000060">
      <w:pPr>
        <w:numPr>
          <w:ilvl w:val="0"/>
          <w:numId w:val="5"/>
        </w:numPr>
        <w:pBdr>
          <w:top w:space="0" w:sz="0" w:val="nil"/>
          <w:left w:space="0" w:sz="0" w:val="nil"/>
          <w:bottom w:space="0" w:sz="0" w:val="nil"/>
          <w:right w:space="0" w:sz="0" w:val="nil"/>
          <w:between w:space="0" w:sz="0" w:val="nil"/>
        </w:pBdr>
        <w:tabs>
          <w:tab w:val="left" w:leader="none" w:pos="1559"/>
          <w:tab w:val="left" w:leader="none" w:pos="1560"/>
        </w:tabs>
        <w:spacing w:line="293.00000000000006" w:lineRule="auto"/>
        <w:ind w:left="1560" w:hanging="72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BREATHING - sudden onset wheezing, breathing difficulty, noisy breathing.</w:t>
      </w:r>
    </w:p>
    <w:p w:rsidR="00000000" w:rsidDel="00000000" w:rsidP="00000000" w:rsidRDefault="00000000" w:rsidRPr="00000000" w14:paraId="00000061">
      <w:pPr>
        <w:numPr>
          <w:ilvl w:val="0"/>
          <w:numId w:val="5"/>
        </w:numPr>
        <w:pBdr>
          <w:top w:space="0" w:sz="0" w:val="nil"/>
          <w:left w:space="0" w:sz="0" w:val="nil"/>
          <w:bottom w:space="0" w:sz="0" w:val="nil"/>
          <w:right w:space="0" w:sz="0" w:val="nil"/>
          <w:between w:space="0" w:sz="0" w:val="nil"/>
        </w:pBdr>
        <w:tabs>
          <w:tab w:val="left" w:leader="none" w:pos="1559"/>
          <w:tab w:val="left" w:leader="none" w:pos="1560"/>
        </w:tabs>
        <w:ind w:left="840" w:right="1083"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CIRCULATION - dizziness, feeling faint, sudden sleepiness, tiredness, </w:t>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1559"/>
          <w:tab w:val="left" w:leader="none" w:pos="1560"/>
        </w:tabs>
        <w:ind w:left="840" w:right="1083" w:firstLine="0"/>
        <w:rPr>
          <w:rFonts w:ascii="Open Sans" w:cs="Open Sans" w:eastAsia="Open Sans" w:hAnsi="Open Sans"/>
          <w:color w:val="000000"/>
          <w:sz w:val="20"/>
          <w:szCs w:val="20"/>
        </w:rPr>
      </w:pPr>
      <w:r w:rsidDel="00000000" w:rsidR="00000000" w:rsidRPr="00000000">
        <w:rPr>
          <w:rFonts w:ascii="Open Sans" w:cs="Open Sans" w:eastAsia="Open Sans" w:hAnsi="Open Sans"/>
          <w:sz w:val="20"/>
          <w:szCs w:val="20"/>
          <w:rtl w:val="0"/>
        </w:rPr>
        <w:tab/>
      </w:r>
      <w:r w:rsidDel="00000000" w:rsidR="00000000" w:rsidRPr="00000000">
        <w:rPr>
          <w:rFonts w:ascii="Open Sans" w:cs="Open Sans" w:eastAsia="Open Sans" w:hAnsi="Open Sans"/>
          <w:color w:val="000000"/>
          <w:sz w:val="20"/>
          <w:szCs w:val="20"/>
          <w:rtl w:val="0"/>
        </w:rPr>
        <w:t xml:space="preserve">confusion, pale clammy skin, loss of consciousness.</w:t>
      </w:r>
    </w:p>
    <w:p w:rsidR="00000000" w:rsidDel="00000000" w:rsidP="00000000" w:rsidRDefault="00000000" w:rsidRPr="00000000" w14:paraId="00000063">
      <w:pPr>
        <w:pBdr>
          <w:top w:space="0" w:sz="0" w:val="nil"/>
          <w:left w:space="0" w:sz="0" w:val="nil"/>
          <w:bottom w:space="0" w:sz="0" w:val="nil"/>
          <w:right w:space="0" w:sz="0" w:val="nil"/>
          <w:between w:space="0" w:sz="0" w:val="nil"/>
        </w:pBdr>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ind w:left="120"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The term for this more severe reaction is anaphylaxis. In extreme cases there could be a dramatic fall in blood pressure. The person may become weak and floppy and may have a sense of something terrible happening. This may lead to collapse and unconsciousness and, on rare occasions, can be fatal.</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before="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ind w:left="119"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If the pupil has been exposed to something they are known to be allergic to, then it is more likely to be an anaphylactic reaction.</w:t>
      </w:r>
    </w:p>
    <w:p w:rsidR="00000000" w:rsidDel="00000000" w:rsidP="00000000" w:rsidRDefault="00000000" w:rsidRPr="00000000" w14:paraId="00000067">
      <w:pPr>
        <w:pBdr>
          <w:top w:space="0" w:sz="0" w:val="nil"/>
          <w:left w:space="0" w:sz="0" w:val="nil"/>
          <w:bottom w:space="0" w:sz="0" w:val="nil"/>
          <w:right w:space="0" w:sz="0" w:val="nil"/>
          <w:between w:space="0" w:sz="0" w:val="nil"/>
        </w:pBdr>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ind w:left="119"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Anaphylaxis can develop very rapidly, so a treatment is needed that works</w:t>
      </w:r>
    </w:p>
    <w:p w:rsidR="00000000" w:rsidDel="00000000" w:rsidP="00000000" w:rsidRDefault="00000000" w:rsidRPr="00000000" w14:paraId="00000069">
      <w:pPr>
        <w:pBdr>
          <w:top w:space="0" w:sz="0" w:val="nil"/>
          <w:left w:space="0" w:sz="0" w:val="nil"/>
          <w:bottom w:space="0" w:sz="0" w:val="nil"/>
          <w:right w:space="0" w:sz="0" w:val="nil"/>
          <w:between w:space="0" w:sz="0" w:val="nil"/>
        </w:pBdr>
        <w:ind w:left="119"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rapidly. </w:t>
      </w:r>
      <w:r w:rsidDel="00000000" w:rsidR="00000000" w:rsidRPr="00000000">
        <w:rPr>
          <w:rFonts w:ascii="Open Sans" w:cs="Open Sans" w:eastAsia="Open Sans" w:hAnsi="Open Sans"/>
          <w:b w:val="1"/>
          <w:bCs w:val="1"/>
          <w:color w:val="000000"/>
          <w:sz w:val="20"/>
          <w:szCs w:val="20"/>
          <w:rtl w:val="0"/>
        </w:rPr>
        <w:t xml:space="preserve">Adrenaline </w:t>
      </w:r>
      <w:r w:rsidDel="00000000" w:rsidR="00000000" w:rsidRPr="00000000">
        <w:rPr>
          <w:rFonts w:ascii="Open Sans" w:cs="Open Sans" w:eastAsia="Open Sans" w:hAnsi="Open Sans"/>
          <w:color w:val="000000"/>
          <w:sz w:val="20"/>
          <w:szCs w:val="20"/>
          <w:rtl w:val="0"/>
        </w:rPr>
        <w:t xml:space="preserve">is the mainstay of treatment, and it starts to work within seconds.</w:t>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before="1" w:lineRule="auto"/>
        <w:ind w:left="119"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What does adrenaline do?</w:t>
      </w:r>
    </w:p>
    <w:p w:rsidR="00000000" w:rsidDel="00000000" w:rsidP="00000000" w:rsidRDefault="00000000" w:rsidRPr="00000000" w14:paraId="0000006C">
      <w:pPr>
        <w:numPr>
          <w:ilvl w:val="0"/>
          <w:numId w:val="4"/>
        </w:numPr>
        <w:pBdr>
          <w:top w:space="0" w:sz="0" w:val="nil"/>
          <w:left w:space="0" w:sz="0" w:val="nil"/>
          <w:bottom w:space="0" w:sz="0" w:val="nil"/>
          <w:right w:space="0" w:sz="0" w:val="nil"/>
          <w:between w:space="0" w:sz="0" w:val="nil"/>
        </w:pBdr>
        <w:tabs>
          <w:tab w:val="left" w:leader="none" w:pos="839"/>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It opens up the airways</w:t>
      </w:r>
    </w:p>
    <w:p w:rsidR="00000000" w:rsidDel="00000000" w:rsidP="00000000" w:rsidRDefault="00000000" w:rsidRPr="00000000" w14:paraId="0000006D">
      <w:pPr>
        <w:numPr>
          <w:ilvl w:val="0"/>
          <w:numId w:val="4"/>
        </w:numPr>
        <w:pBdr>
          <w:top w:space="0" w:sz="0" w:val="nil"/>
          <w:left w:space="0" w:sz="0" w:val="nil"/>
          <w:bottom w:space="0" w:sz="0" w:val="nil"/>
          <w:right w:space="0" w:sz="0" w:val="nil"/>
          <w:between w:space="0" w:sz="0" w:val="nil"/>
        </w:pBdr>
        <w:tabs>
          <w:tab w:val="left" w:leader="none" w:pos="839"/>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It stops swelling</w:t>
      </w:r>
    </w:p>
    <w:p w:rsidR="00000000" w:rsidDel="00000000" w:rsidP="00000000" w:rsidRDefault="00000000" w:rsidRPr="00000000" w14:paraId="0000006E">
      <w:pPr>
        <w:numPr>
          <w:ilvl w:val="0"/>
          <w:numId w:val="4"/>
        </w:numPr>
        <w:pBdr>
          <w:top w:space="0" w:sz="0" w:val="nil"/>
          <w:left w:space="0" w:sz="0" w:val="nil"/>
          <w:bottom w:space="0" w:sz="0" w:val="nil"/>
          <w:right w:space="0" w:sz="0" w:val="nil"/>
          <w:between w:space="0" w:sz="0" w:val="nil"/>
        </w:pBdr>
        <w:tabs>
          <w:tab w:val="left" w:leader="none" w:pos="839"/>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It raises the blood pressure</w:t>
      </w:r>
    </w:p>
    <w:p w:rsidR="00000000" w:rsidDel="00000000" w:rsidP="00000000" w:rsidRDefault="00000000" w:rsidRPr="00000000" w14:paraId="0000006F">
      <w:pPr>
        <w:pBdr>
          <w:top w:space="0" w:sz="0" w:val="nil"/>
          <w:left w:space="0" w:sz="0" w:val="nil"/>
          <w:bottom w:space="0" w:sz="0" w:val="nil"/>
          <w:right w:space="0" w:sz="0" w:val="nil"/>
          <w:between w:space="0" w:sz="0" w:val="nil"/>
        </w:pBdr>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before="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71">
      <w:pPr>
        <w:pStyle w:val="Heading6"/>
        <w:ind w:left="120" w:right="231"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As soon as anaphylaxis is suspected, adrenaline must be administered without delay. Action:</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before="11" w:lineRule="auto"/>
        <w:rPr>
          <w:rFonts w:ascii="Open Sans" w:cs="Open Sans" w:eastAsia="Open Sans" w:hAnsi="Open Sans"/>
          <w:b w:val="1"/>
          <w:bCs w:val="1"/>
          <w:color w:val="000000"/>
          <w:sz w:val="20"/>
          <w:szCs w:val="20"/>
        </w:rPr>
      </w:pPr>
      <w:r w:rsidDel="00000000" w:rsidR="00000000" w:rsidRPr="00000000">
        <w:rPr>
          <w:rtl w:val="0"/>
        </w:rPr>
      </w:r>
    </w:p>
    <w:p w:rsidR="00000000" w:rsidDel="00000000" w:rsidP="00000000" w:rsidRDefault="00000000" w:rsidRPr="00000000" w14:paraId="00000073">
      <w:pPr>
        <w:numPr>
          <w:ilvl w:val="0"/>
          <w:numId w:val="4"/>
        </w:numPr>
        <w:pBdr>
          <w:top w:space="0" w:sz="0" w:val="nil"/>
          <w:left w:space="0" w:sz="0" w:val="nil"/>
          <w:bottom w:space="0" w:sz="0" w:val="nil"/>
          <w:right w:space="0" w:sz="0" w:val="nil"/>
          <w:between w:space="0" w:sz="0" w:val="nil"/>
        </w:pBdr>
        <w:tabs>
          <w:tab w:val="left" w:leader="none" w:pos="839"/>
          <w:tab w:val="left" w:leader="none" w:pos="840"/>
        </w:tabs>
        <w:spacing w:line="305" w:lineRule="auto"/>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Keep the child where they are, call for help and do not leave them unattended.</w:t>
      </w:r>
    </w:p>
    <w:p w:rsidR="00000000" w:rsidDel="00000000" w:rsidP="00000000" w:rsidRDefault="00000000" w:rsidRPr="00000000" w14:paraId="00000074">
      <w:pPr>
        <w:numPr>
          <w:ilvl w:val="0"/>
          <w:numId w:val="4"/>
        </w:numPr>
        <w:pBdr>
          <w:top w:space="0" w:sz="0" w:val="nil"/>
          <w:left w:space="0" w:sz="0" w:val="nil"/>
          <w:bottom w:space="0" w:sz="0" w:val="nil"/>
          <w:right w:space="0" w:sz="0" w:val="nil"/>
          <w:between w:space="0" w:sz="0" w:val="nil"/>
        </w:pBdr>
        <w:tabs>
          <w:tab w:val="left" w:leader="none" w:pos="839"/>
          <w:tab w:val="left" w:leader="none" w:pos="840"/>
        </w:tabs>
        <w:spacing w:line="242" w:lineRule="auto"/>
        <w:ind w:left="839" w:right="190" w:hanging="360"/>
        <w:rPr>
          <w:rFonts w:ascii="Open Sans" w:cs="Open Sans" w:eastAsia="Open Sans" w:hAnsi="Open Sans"/>
          <w:color w:val="000000"/>
          <w:sz w:val="20"/>
          <w:szCs w:val="20"/>
        </w:rPr>
      </w:pPr>
      <w:r w:rsidDel="00000000" w:rsidR="00000000" w:rsidRPr="00000000">
        <w:rPr>
          <w:rFonts w:ascii="Open Sans" w:cs="Open Sans" w:eastAsia="Open Sans" w:hAnsi="Open Sans"/>
          <w:b w:val="1"/>
          <w:bCs w:val="1"/>
          <w:color w:val="000000"/>
          <w:sz w:val="20"/>
          <w:szCs w:val="20"/>
          <w:rtl w:val="0"/>
        </w:rPr>
        <w:t xml:space="preserve">LIE CHILD FLAT WITH LEGS RAISED </w:t>
      </w:r>
      <w:r w:rsidDel="00000000" w:rsidR="00000000" w:rsidRPr="00000000">
        <w:rPr>
          <w:rFonts w:ascii="Open Sans" w:cs="Open Sans" w:eastAsia="Open Sans" w:hAnsi="Open Sans"/>
          <w:color w:val="000000"/>
          <w:sz w:val="20"/>
          <w:szCs w:val="20"/>
          <w:rtl w:val="0"/>
        </w:rPr>
        <w:t xml:space="preserve">– they can be propped up if struggling to breathe but this should be for as short a time as possible.</w:t>
      </w:r>
    </w:p>
    <w:p w:rsidR="00000000" w:rsidDel="00000000" w:rsidP="00000000" w:rsidRDefault="00000000" w:rsidRPr="00000000" w14:paraId="00000075">
      <w:pPr>
        <w:numPr>
          <w:ilvl w:val="0"/>
          <w:numId w:val="4"/>
        </w:numPr>
        <w:pBdr>
          <w:top w:space="0" w:sz="0" w:val="nil"/>
          <w:left w:space="0" w:sz="0" w:val="nil"/>
          <w:bottom w:space="0" w:sz="0" w:val="nil"/>
          <w:right w:space="0" w:sz="0" w:val="nil"/>
          <w:between w:space="0" w:sz="0" w:val="nil"/>
        </w:pBdr>
        <w:tabs>
          <w:tab w:val="left" w:leader="none" w:pos="839"/>
          <w:tab w:val="left" w:leader="none" w:pos="840"/>
        </w:tabs>
        <w:ind w:left="839" w:right="338" w:hanging="360"/>
        <w:rPr>
          <w:rFonts w:ascii="Open Sans" w:cs="Open Sans" w:eastAsia="Open Sans" w:hAnsi="Open Sans"/>
          <w:color w:val="000000"/>
          <w:sz w:val="20"/>
          <w:szCs w:val="20"/>
        </w:rPr>
      </w:pPr>
      <w:r w:rsidDel="00000000" w:rsidR="00000000" w:rsidRPr="00000000">
        <w:rPr>
          <w:rFonts w:ascii="Open Sans" w:cs="Open Sans" w:eastAsia="Open Sans" w:hAnsi="Open Sans"/>
          <w:b w:val="1"/>
          <w:bCs w:val="1"/>
          <w:color w:val="000000"/>
          <w:sz w:val="20"/>
          <w:szCs w:val="20"/>
          <w:rtl w:val="0"/>
        </w:rPr>
        <w:t xml:space="preserve">USE ADRENALINE AUTO-INJECTOR WITHOUT DELAY </w:t>
      </w:r>
      <w:r w:rsidDel="00000000" w:rsidR="00000000" w:rsidRPr="00000000">
        <w:rPr>
          <w:rFonts w:ascii="Open Sans" w:cs="Open Sans" w:eastAsia="Open Sans" w:hAnsi="Open Sans"/>
          <w:color w:val="000000"/>
          <w:sz w:val="20"/>
          <w:szCs w:val="20"/>
          <w:rtl w:val="0"/>
        </w:rPr>
        <w:t xml:space="preserve">and note the time given. AAIs should be given into the muscle in the outer thigh. Specific instructions vary by brand – always follow the instructions on the device.</w:t>
      </w:r>
    </w:p>
    <w:p w:rsidR="00000000" w:rsidDel="00000000" w:rsidP="00000000" w:rsidRDefault="00000000" w:rsidRPr="00000000" w14:paraId="00000076">
      <w:pPr>
        <w:numPr>
          <w:ilvl w:val="0"/>
          <w:numId w:val="4"/>
        </w:numPr>
        <w:pBdr>
          <w:top w:space="0" w:sz="0" w:val="nil"/>
          <w:left w:space="0" w:sz="0" w:val="nil"/>
          <w:bottom w:space="0" w:sz="0" w:val="nil"/>
          <w:right w:space="0" w:sz="0" w:val="nil"/>
          <w:between w:space="0" w:sz="0" w:val="nil"/>
        </w:pBdr>
        <w:tabs>
          <w:tab w:val="left" w:leader="none" w:pos="839"/>
          <w:tab w:val="left" w:leader="none" w:pos="840"/>
        </w:tabs>
        <w:spacing w:line="304" w:lineRule="auto"/>
        <w:ind w:left="840" w:hanging="361"/>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CALL </w:t>
      </w:r>
      <w:r w:rsidDel="00000000" w:rsidR="00000000" w:rsidRPr="00000000">
        <w:rPr>
          <w:rFonts w:ascii="Open Sans" w:cs="Open Sans" w:eastAsia="Open Sans" w:hAnsi="Open Sans"/>
          <w:b w:val="1"/>
          <w:bCs w:val="1"/>
          <w:color w:val="000000"/>
          <w:sz w:val="20"/>
          <w:szCs w:val="20"/>
          <w:rtl w:val="0"/>
        </w:rPr>
        <w:t xml:space="preserve">999 </w:t>
      </w:r>
      <w:r w:rsidDel="00000000" w:rsidR="00000000" w:rsidRPr="00000000">
        <w:rPr>
          <w:rFonts w:ascii="Open Sans" w:cs="Open Sans" w:eastAsia="Open Sans" w:hAnsi="Open Sans"/>
          <w:color w:val="000000"/>
          <w:sz w:val="20"/>
          <w:szCs w:val="20"/>
          <w:rtl w:val="0"/>
        </w:rPr>
        <w:t xml:space="preserve">and state </w:t>
      </w:r>
      <w:r w:rsidDel="00000000" w:rsidR="00000000" w:rsidRPr="00000000">
        <w:rPr>
          <w:rFonts w:ascii="Open Sans" w:cs="Open Sans" w:eastAsia="Open Sans" w:hAnsi="Open Sans"/>
          <w:b w:val="1"/>
          <w:bCs w:val="1"/>
          <w:color w:val="000000"/>
          <w:sz w:val="20"/>
          <w:szCs w:val="20"/>
          <w:rtl w:val="0"/>
        </w:rPr>
        <w:t xml:space="preserve">ANAPHYLAXIS (ana-fil-axis).</w:t>
      </w:r>
      <w:r w:rsidDel="00000000" w:rsidR="00000000" w:rsidRPr="00000000">
        <w:rPr>
          <w:rtl w:val="0"/>
        </w:rPr>
      </w:r>
    </w:p>
    <w:p w:rsidR="00000000" w:rsidDel="00000000" w:rsidP="00000000" w:rsidRDefault="00000000" w:rsidRPr="00000000" w14:paraId="00000077">
      <w:pPr>
        <w:numPr>
          <w:ilvl w:val="0"/>
          <w:numId w:val="4"/>
        </w:numPr>
        <w:pBdr>
          <w:top w:space="0" w:sz="0" w:val="nil"/>
          <w:left w:space="0" w:sz="0" w:val="nil"/>
          <w:bottom w:space="0" w:sz="0" w:val="nil"/>
          <w:right w:space="0" w:sz="0" w:val="nil"/>
          <w:between w:space="0" w:sz="0" w:val="nil"/>
        </w:pBdr>
        <w:tabs>
          <w:tab w:val="left" w:leader="none" w:pos="839"/>
          <w:tab w:val="left" w:leader="none" w:pos="840"/>
        </w:tabs>
        <w:spacing w:line="305" w:lineRule="auto"/>
        <w:ind w:left="840" w:hanging="361"/>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If no improvement after 5 minutes, </w:t>
      </w:r>
      <w:r w:rsidDel="00000000" w:rsidR="00000000" w:rsidRPr="00000000">
        <w:rPr>
          <w:rFonts w:ascii="Open Sans" w:cs="Open Sans" w:eastAsia="Open Sans" w:hAnsi="Open Sans"/>
          <w:sz w:val="20"/>
          <w:szCs w:val="20"/>
          <w:rtl w:val="0"/>
        </w:rPr>
        <w:t xml:space="preserve">administer a second</w:t>
      </w:r>
      <w:r w:rsidDel="00000000" w:rsidR="00000000" w:rsidRPr="00000000">
        <w:rPr>
          <w:rFonts w:ascii="Open Sans" w:cs="Open Sans" w:eastAsia="Open Sans" w:hAnsi="Open Sans"/>
          <w:color w:val="000000"/>
          <w:sz w:val="20"/>
          <w:szCs w:val="20"/>
          <w:rtl w:val="0"/>
        </w:rPr>
        <w:t xml:space="preserve"> AAI.</w:t>
      </w:r>
    </w:p>
    <w:p w:rsidR="00000000" w:rsidDel="00000000" w:rsidP="00000000" w:rsidRDefault="00000000" w:rsidRPr="00000000" w14:paraId="00000078">
      <w:pPr>
        <w:numPr>
          <w:ilvl w:val="0"/>
          <w:numId w:val="4"/>
        </w:numPr>
        <w:pBdr>
          <w:top w:space="0" w:sz="0" w:val="nil"/>
          <w:left w:space="0" w:sz="0" w:val="nil"/>
          <w:bottom w:space="0" w:sz="0" w:val="nil"/>
          <w:right w:space="0" w:sz="0" w:val="nil"/>
          <w:between w:space="0" w:sz="0" w:val="nil"/>
        </w:pBdr>
        <w:tabs>
          <w:tab w:val="left" w:leader="none" w:pos="839"/>
          <w:tab w:val="left" w:leader="none" w:pos="840"/>
        </w:tabs>
        <w:spacing w:line="305" w:lineRule="auto"/>
        <w:ind w:left="840" w:hanging="361"/>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If no signs of life commence CPR.</w:t>
      </w:r>
    </w:p>
    <w:p w:rsidR="00000000" w:rsidDel="00000000" w:rsidP="00000000" w:rsidRDefault="00000000" w:rsidRPr="00000000" w14:paraId="00000079">
      <w:pPr>
        <w:numPr>
          <w:ilvl w:val="0"/>
          <w:numId w:val="4"/>
        </w:numPr>
        <w:pBdr>
          <w:top w:space="0" w:sz="0" w:val="nil"/>
          <w:left w:space="0" w:sz="0" w:val="nil"/>
          <w:bottom w:space="0" w:sz="0" w:val="nil"/>
          <w:right w:space="0" w:sz="0" w:val="nil"/>
          <w:between w:space="0" w:sz="0" w:val="nil"/>
        </w:pBdr>
        <w:tabs>
          <w:tab w:val="left" w:leader="none" w:pos="839"/>
          <w:tab w:val="left" w:leader="none" w:pos="840"/>
        </w:tabs>
        <w:spacing w:line="305" w:lineRule="auto"/>
        <w:ind w:left="840" w:hanging="361"/>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Call parent/carer as soon as possible.</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before="10"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before="1" w:lineRule="auto"/>
        <w:ind w:left="119" w:right="113" w:firstLine="0"/>
        <w:jc w:val="both"/>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Whilst you are waiting for the ambulance, keep the child where they are. Do not stand them up, or sit them in a chair, even if they are feeling better. This could lower their blood pressure drastically, causing their heart to stop.</w:t>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ind w:left="119" w:right="115" w:firstLine="0"/>
        <w:jc w:val="both"/>
        <w:rPr>
          <w:rFonts w:ascii="Open Sans" w:cs="Open Sans" w:eastAsia="Open Sans" w:hAnsi="Open Sans"/>
          <w:color w:val="000000"/>
          <w:sz w:val="20"/>
          <w:szCs w:val="20"/>
        </w:rPr>
        <w:sectPr>
          <w:type w:val="nextPage"/>
          <w:pgSz w:h="16850" w:w="11900" w:orient="portrait"/>
          <w:pgMar w:bottom="980" w:top="1400" w:left="1320" w:right="1320" w:header="0" w:footer="787"/>
        </w:sectPr>
      </w:pPr>
      <w:r w:rsidDel="00000000" w:rsidR="00000000" w:rsidRPr="00000000">
        <w:rPr>
          <w:rFonts w:ascii="Open Sans" w:cs="Open Sans" w:eastAsia="Open Sans" w:hAnsi="Open Sans"/>
          <w:color w:val="000000"/>
          <w:sz w:val="20"/>
          <w:szCs w:val="20"/>
          <w:rtl w:val="0"/>
        </w:rPr>
        <w:t xml:space="preserve">All pupils must go to hospital for observation after anaphylaxis even if they appear to have recovered as a reaction can reoccur after treatment.</w:t>
      </w:r>
    </w:p>
    <w:p w:rsidR="00000000" w:rsidDel="00000000" w:rsidP="00000000" w:rsidRDefault="00000000" w:rsidRPr="00000000" w14:paraId="0000007E">
      <w:pPr>
        <w:pStyle w:val="Heading6"/>
        <w:numPr>
          <w:ilvl w:val="0"/>
          <w:numId w:val="6"/>
        </w:numPr>
        <w:tabs>
          <w:tab w:val="left" w:leader="none" w:pos="480"/>
        </w:tabs>
        <w:spacing w:before="38" w:lineRule="auto"/>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Supply, storage and care of medication</w:t>
      </w: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before="9" w:lineRule="auto"/>
        <w:rPr>
          <w:rFonts w:ascii="Open Sans" w:cs="Open Sans" w:eastAsia="Open Sans" w:hAnsi="Open Sans"/>
          <w:b w:val="1"/>
          <w:bCs w:val="1"/>
          <w:color w:val="000000"/>
          <w:sz w:val="20"/>
          <w:szCs w:val="20"/>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before="52" w:lineRule="auto"/>
        <w:ind w:left="120" w:right="231"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Due to children’s age and competence. Their medication is labelled and stored in their designated classroom and pastoral office.</w:t>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before="1" w:lineRule="auto"/>
        <w:ind w:left="120" w:right="101" w:firstLine="0"/>
        <w:rPr>
          <w:rFonts w:ascii="Open Sans" w:cs="Open Sans" w:eastAsia="Open Sans" w:hAnsi="Open Sans"/>
          <w:b w:val="1"/>
          <w:bCs w:val="1"/>
          <w:color w:val="000000"/>
          <w:sz w:val="20"/>
          <w:szCs w:val="20"/>
        </w:rPr>
      </w:pPr>
      <w:r w:rsidDel="00000000" w:rsidR="00000000" w:rsidRPr="00000000">
        <w:rPr>
          <w:rFonts w:ascii="Open Sans" w:cs="Open Sans" w:eastAsia="Open Sans" w:hAnsi="Open Sans"/>
          <w:color w:val="000000"/>
          <w:sz w:val="20"/>
          <w:szCs w:val="20"/>
          <w:rtl w:val="0"/>
        </w:rPr>
        <w:t xml:space="preserve">For younger children or those not ready to take responsibility for their own medication, there should be an anaphylaxis kit which is kept within 5 minutes of them, not locked away and </w:t>
      </w:r>
      <w:r w:rsidDel="00000000" w:rsidR="00000000" w:rsidRPr="00000000">
        <w:rPr>
          <w:rFonts w:ascii="Open Sans" w:cs="Open Sans" w:eastAsia="Open Sans" w:hAnsi="Open Sans"/>
          <w:b w:val="1"/>
          <w:bCs w:val="1"/>
          <w:color w:val="000000"/>
          <w:sz w:val="20"/>
          <w:szCs w:val="20"/>
          <w:rtl w:val="0"/>
        </w:rPr>
        <w:t xml:space="preserve">accessible to all staff.</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before="1" w:lineRule="auto"/>
        <w:rPr>
          <w:rFonts w:ascii="Open Sans" w:cs="Open Sans" w:eastAsia="Open Sans" w:hAnsi="Open Sans"/>
          <w:b w:val="1"/>
          <w:bCs w:val="1"/>
          <w:color w:val="000000"/>
          <w:sz w:val="20"/>
          <w:szCs w:val="20"/>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ind w:left="120"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Medication should be stored in a suitable container and clearly labelled with the pupil’s name. The pupil’s medication storage container should contain:</w:t>
      </w:r>
    </w:p>
    <w:p w:rsidR="00000000" w:rsidDel="00000000" w:rsidP="00000000" w:rsidRDefault="00000000" w:rsidRPr="00000000" w14:paraId="00000085">
      <w:pPr>
        <w:numPr>
          <w:ilvl w:val="0"/>
          <w:numId w:val="3"/>
        </w:numPr>
        <w:pBdr>
          <w:top w:space="0" w:sz="0" w:val="nil"/>
          <w:left w:space="0" w:sz="0" w:val="nil"/>
          <w:bottom w:space="0" w:sz="0" w:val="nil"/>
          <w:right w:space="0" w:sz="0" w:val="nil"/>
          <w:between w:space="0" w:sz="0" w:val="nil"/>
        </w:pBdr>
        <w:tabs>
          <w:tab w:val="left" w:leader="none" w:pos="839"/>
          <w:tab w:val="left" w:leader="none" w:pos="840"/>
        </w:tabs>
        <w:spacing w:line="293.00000000000006" w:lineRule="auto"/>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Two AAIs i.e. EpiPen® or Jext®</w:t>
      </w:r>
    </w:p>
    <w:p w:rsidR="00000000" w:rsidDel="00000000" w:rsidP="00000000" w:rsidRDefault="00000000" w:rsidRPr="00000000" w14:paraId="00000086">
      <w:pPr>
        <w:numPr>
          <w:ilvl w:val="0"/>
          <w:numId w:val="3"/>
        </w:numPr>
        <w:pBdr>
          <w:top w:space="0" w:sz="0" w:val="nil"/>
          <w:left w:space="0" w:sz="0" w:val="nil"/>
          <w:bottom w:space="0" w:sz="0" w:val="nil"/>
          <w:right w:space="0" w:sz="0" w:val="nil"/>
          <w:between w:space="0" w:sz="0" w:val="nil"/>
        </w:pBdr>
        <w:tabs>
          <w:tab w:val="left" w:leader="none" w:pos="839"/>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An up-to-date allergy action plan</w:t>
      </w:r>
    </w:p>
    <w:p w:rsidR="00000000" w:rsidDel="00000000" w:rsidP="00000000" w:rsidRDefault="00000000" w:rsidRPr="00000000" w14:paraId="00000087">
      <w:pPr>
        <w:numPr>
          <w:ilvl w:val="0"/>
          <w:numId w:val="3"/>
        </w:numPr>
        <w:pBdr>
          <w:top w:space="0" w:sz="0" w:val="nil"/>
          <w:left w:space="0" w:sz="0" w:val="nil"/>
          <w:bottom w:space="0" w:sz="0" w:val="nil"/>
          <w:right w:space="0" w:sz="0" w:val="nil"/>
          <w:between w:space="0" w:sz="0" w:val="nil"/>
        </w:pBdr>
        <w:tabs>
          <w:tab w:val="left" w:leader="none" w:pos="839"/>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Antihistamine as tablets or syrup (if included on allergy action plan)</w:t>
      </w:r>
    </w:p>
    <w:p w:rsidR="00000000" w:rsidDel="00000000" w:rsidP="00000000" w:rsidRDefault="00000000" w:rsidRPr="00000000" w14:paraId="00000088">
      <w:pPr>
        <w:numPr>
          <w:ilvl w:val="0"/>
          <w:numId w:val="3"/>
        </w:numPr>
        <w:pBdr>
          <w:top w:space="0" w:sz="0" w:val="nil"/>
          <w:left w:space="0" w:sz="0" w:val="nil"/>
          <w:bottom w:space="0" w:sz="0" w:val="nil"/>
          <w:right w:space="0" w:sz="0" w:val="nil"/>
          <w:between w:space="0" w:sz="0" w:val="nil"/>
        </w:pBdr>
        <w:tabs>
          <w:tab w:val="left" w:leader="none" w:pos="839"/>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Spoon if required</w:t>
      </w:r>
    </w:p>
    <w:p w:rsidR="00000000" w:rsidDel="00000000" w:rsidP="00000000" w:rsidRDefault="00000000" w:rsidRPr="00000000" w14:paraId="00000089">
      <w:pPr>
        <w:numPr>
          <w:ilvl w:val="0"/>
          <w:numId w:val="3"/>
        </w:numPr>
        <w:pBdr>
          <w:top w:space="0" w:sz="0" w:val="nil"/>
          <w:left w:space="0" w:sz="0" w:val="nil"/>
          <w:bottom w:space="0" w:sz="0" w:val="nil"/>
          <w:right w:space="0" w:sz="0" w:val="nil"/>
          <w:between w:space="0" w:sz="0" w:val="nil"/>
        </w:pBdr>
        <w:tabs>
          <w:tab w:val="left" w:leader="none" w:pos="839"/>
          <w:tab w:val="left" w:leader="none" w:pos="840"/>
        </w:tabs>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Asthma inhaler (if included on allergy action plan).</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before="1" w:lineRule="auto"/>
        <w:ind w:left="120"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It is the responsibility of the child’s parents to ensure that the anaphylaxis kit is up-to-date and clearly labelled, however the School Nurse/SENCO/First Aider </w:t>
      </w:r>
      <w:r w:rsidDel="00000000" w:rsidR="00000000" w:rsidRPr="00000000">
        <w:rPr>
          <w:rFonts w:ascii="Open Sans" w:cs="Open Sans" w:eastAsia="Open Sans" w:hAnsi="Open Sans"/>
          <w:i w:val="1"/>
          <w:iCs w:val="1"/>
          <w:color w:val="000000"/>
          <w:sz w:val="20"/>
          <w:szCs w:val="20"/>
          <w:rtl w:val="0"/>
        </w:rPr>
        <w:t xml:space="preserve">(delete or substitute as appropriate) </w:t>
      </w:r>
      <w:r w:rsidDel="00000000" w:rsidR="00000000" w:rsidRPr="00000000">
        <w:rPr>
          <w:rFonts w:ascii="Open Sans" w:cs="Open Sans" w:eastAsia="Open Sans" w:hAnsi="Open Sans"/>
          <w:color w:val="000000"/>
          <w:sz w:val="20"/>
          <w:szCs w:val="20"/>
          <w:rtl w:val="0"/>
        </w:rPr>
        <w:t xml:space="preserve">will check medication kept at school on a termly basis and send a reminder to parents if medication is approaching expiry.</w:t>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before="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ind w:left="120"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Parents can subscribe to expiry alerts for the relevant AAIs their child is prescribed, to make sure they can get replacement devices in good time.</w:t>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before="12"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8F">
      <w:pPr>
        <w:pStyle w:val="Heading6"/>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Older children and medication</w:t>
      </w:r>
    </w:p>
    <w:p w:rsidR="00000000" w:rsidDel="00000000" w:rsidP="00000000" w:rsidRDefault="00000000" w:rsidRPr="00000000" w14:paraId="00000090">
      <w:pPr>
        <w:pBdr>
          <w:top w:space="0" w:sz="0" w:val="nil"/>
          <w:left w:space="0" w:sz="0" w:val="nil"/>
          <w:bottom w:space="0" w:sz="0" w:val="nil"/>
          <w:right w:space="0" w:sz="0" w:val="nil"/>
          <w:between w:space="0" w:sz="0" w:val="nil"/>
        </w:pBdr>
        <w:ind w:left="120"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Older children and teenagers should, whenever possible, assume responsibility for their emergency kit under the guidance of their parents. However, symptoms of anaphylaxis can come on </w:t>
      </w:r>
      <w:r w:rsidDel="00000000" w:rsidR="00000000" w:rsidRPr="00000000">
        <w:rPr>
          <w:rFonts w:ascii="Open Sans" w:cs="Open Sans" w:eastAsia="Open Sans" w:hAnsi="Open Sans"/>
          <w:b w:val="1"/>
          <w:bCs w:val="1"/>
          <w:color w:val="000000"/>
          <w:sz w:val="20"/>
          <w:szCs w:val="20"/>
          <w:rtl w:val="0"/>
        </w:rPr>
        <w:t xml:space="preserve">very suddenly</w:t>
      </w:r>
      <w:r w:rsidDel="00000000" w:rsidR="00000000" w:rsidRPr="00000000">
        <w:rPr>
          <w:rFonts w:ascii="Open Sans" w:cs="Open Sans" w:eastAsia="Open Sans" w:hAnsi="Open Sans"/>
          <w:color w:val="000000"/>
          <w:sz w:val="20"/>
          <w:szCs w:val="20"/>
          <w:rtl w:val="0"/>
        </w:rPr>
        <w:t xml:space="preserve">, so school staff need to be prepared to administer medication if the young person cannot.</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92">
      <w:pPr>
        <w:pStyle w:val="Heading6"/>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Storage</w:t>
      </w:r>
    </w:p>
    <w:p w:rsidR="00000000" w:rsidDel="00000000" w:rsidP="00000000" w:rsidRDefault="00000000" w:rsidRPr="00000000" w14:paraId="00000093">
      <w:pPr>
        <w:pBdr>
          <w:top w:space="0" w:sz="0" w:val="nil"/>
          <w:left w:space="0" w:sz="0" w:val="nil"/>
          <w:bottom w:space="0" w:sz="0" w:val="nil"/>
          <w:right w:space="0" w:sz="0" w:val="nil"/>
          <w:between w:space="0" w:sz="0" w:val="nil"/>
        </w:pBdr>
        <w:ind w:left="120"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AAIs should be stored at room temperature, protected from direct sunlight and temperature extremes.</w:t>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before="2"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95">
      <w:pPr>
        <w:pStyle w:val="Heading6"/>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Disposal</w:t>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left" w:leader="none" w:pos="8525"/>
        </w:tabs>
        <w:ind w:left="120" w:right="143"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AAIs are single use only and must be disposed of as sharps. Used AAIs can be given to ambulance paramedics on arrival or can be disposed of in a pre-ordered sharps bin. </w:t>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left" w:leader="none" w:pos="8525"/>
        </w:tabs>
        <w:ind w:left="120" w:right="143" w:firstLine="0"/>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left" w:leader="none" w:pos="8525"/>
        </w:tabs>
        <w:ind w:left="120" w:right="143" w:firstLine="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‘Spare’ adrenaline auto-injectors in school</w:t>
      </w: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before="9" w:lineRule="auto"/>
        <w:rPr>
          <w:rFonts w:ascii="Open Sans" w:cs="Open Sans" w:eastAsia="Open Sans" w:hAnsi="Open Sans"/>
          <w:b w:val="1"/>
          <w:bCs w:val="1"/>
          <w:color w:val="000000"/>
          <w:sz w:val="20"/>
          <w:szCs w:val="20"/>
        </w:rPr>
      </w:pPr>
      <w:r w:rsidDel="00000000" w:rsidR="00000000" w:rsidRPr="00000000">
        <w:rPr>
          <w:rtl w:val="0"/>
        </w:rPr>
      </w:r>
    </w:p>
    <w:p w:rsidR="00000000" w:rsidDel="00000000" w:rsidP="00000000" w:rsidRDefault="00000000" w:rsidRPr="00000000" w14:paraId="0000009A">
      <w:pPr>
        <w:tabs>
          <w:tab w:val="left" w:leader="none" w:pos="1459"/>
        </w:tabs>
        <w:spacing w:before="52" w:lineRule="auto"/>
        <w:ind w:left="120" w:firstLine="0"/>
        <w:rPr>
          <w:rFonts w:ascii="Open Sans" w:cs="Open Sans" w:eastAsia="Open Sans" w:hAnsi="Open Sans"/>
          <w:color w:val="000000"/>
          <w:sz w:val="20"/>
          <w:szCs w:val="20"/>
        </w:rPr>
        <w:sectPr>
          <w:type w:val="nextPage"/>
          <w:pgSz w:h="16850" w:w="11900" w:orient="portrait"/>
          <w:pgMar w:bottom="980" w:top="1400" w:left="1320" w:right="1320" w:header="0" w:footer="787"/>
        </w:sectPr>
      </w:pPr>
      <w:r w:rsidDel="00000000" w:rsidR="00000000" w:rsidRPr="00000000">
        <w:rPr>
          <w:rFonts w:ascii="Open Sans" w:cs="Open Sans" w:eastAsia="Open Sans" w:hAnsi="Open Sans"/>
          <w:sz w:val="20"/>
          <w:szCs w:val="20"/>
          <w:rtl w:val="0"/>
        </w:rPr>
        <w:t xml:space="preserve">Pudsey Primrose Hill</w:t>
      </w:r>
      <w:r w:rsidDel="00000000" w:rsidR="00000000" w:rsidRPr="00000000">
        <w:rPr>
          <w:rFonts w:ascii="Open Sans" w:cs="Open Sans" w:eastAsia="Open Sans" w:hAnsi="Open Sans"/>
          <w:b w:val="1"/>
          <w:bCs w:val="1"/>
          <w:sz w:val="20"/>
          <w:szCs w:val="20"/>
          <w:rtl w:val="0"/>
        </w:rPr>
        <w:t xml:space="preserve"> </w:t>
      </w:r>
      <w:r w:rsidDel="00000000" w:rsidR="00000000" w:rsidRPr="00000000">
        <w:rPr>
          <w:rFonts w:ascii="Open Sans" w:cs="Open Sans" w:eastAsia="Open Sans" w:hAnsi="Open Sans"/>
          <w:sz w:val="20"/>
          <w:szCs w:val="20"/>
          <w:rtl w:val="0"/>
        </w:rPr>
        <w:t xml:space="preserve">School has purchased spare </w:t>
      </w:r>
      <w:r w:rsidDel="00000000" w:rsidR="00000000" w:rsidRPr="00000000">
        <w:rPr>
          <w:rFonts w:ascii="Open Sans" w:cs="Open Sans" w:eastAsia="Open Sans" w:hAnsi="Open Sans"/>
          <w:b w:val="1"/>
          <w:bCs w:val="1"/>
          <w:sz w:val="20"/>
          <w:szCs w:val="20"/>
          <w:rtl w:val="0"/>
        </w:rPr>
        <w:t xml:space="preserve">AAIs for emergency use in children who are risk </w:t>
      </w:r>
      <w:r w:rsidDel="00000000" w:rsidR="00000000" w:rsidRPr="00000000">
        <w:rPr>
          <w:rFonts w:ascii="Open Sans" w:cs="Open Sans" w:eastAsia="Open Sans" w:hAnsi="Open Sans"/>
          <w:b w:val="1"/>
          <w:bCs w:val="1"/>
          <w:color w:val="000000"/>
          <w:sz w:val="20"/>
          <w:szCs w:val="20"/>
          <w:rtl w:val="0"/>
        </w:rPr>
        <w:t xml:space="preserve">of anaphylaxis, </w:t>
      </w:r>
      <w:r w:rsidDel="00000000" w:rsidR="00000000" w:rsidRPr="00000000">
        <w:rPr>
          <w:rFonts w:ascii="Open Sans" w:cs="Open Sans" w:eastAsia="Open Sans" w:hAnsi="Open Sans"/>
          <w:color w:val="000000"/>
          <w:sz w:val="20"/>
          <w:szCs w:val="20"/>
          <w:rtl w:val="0"/>
        </w:rPr>
        <w:t xml:space="preserve">but their own devices are not available or not working (e.g. because they are out of date) or are experiencing anaphylaxis for the first time.</w:t>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left" w:leader="none" w:pos="3081"/>
        </w:tabs>
        <w:spacing w:before="38" w:lineRule="auto"/>
        <w:ind w:left="120" w:firstLine="0"/>
        <w:rPr>
          <w:rFonts w:ascii="Open Sans" w:cs="Open Sans" w:eastAsia="Open Sans" w:hAnsi="Open Sans"/>
          <w:b w:val="1"/>
          <w:bCs w:val="1"/>
          <w:sz w:val="20"/>
          <w:szCs w:val="20"/>
        </w:rPr>
      </w:pPr>
      <w:r w:rsidDel="00000000" w:rsidR="00000000" w:rsidRPr="00000000">
        <w:rPr>
          <w:rFonts w:ascii="Open Sans" w:cs="Open Sans" w:eastAsia="Open Sans" w:hAnsi="Open Sans"/>
          <w:color w:val="000000"/>
          <w:sz w:val="20"/>
          <w:szCs w:val="20"/>
          <w:rtl w:val="0"/>
        </w:rPr>
        <w:t xml:space="preserve">Pudsey Primrose Hill School holds spare pens. These are stored in a labelled box which is located in the First Aid area in the main office. Additional spare is also located in the main Kitchen clearly labelled ‘Emergency </w:t>
      </w:r>
      <w:r w:rsidDel="00000000" w:rsidR="00000000" w:rsidRPr="00000000">
        <w:rPr>
          <w:rFonts w:ascii="Open Sans" w:cs="Open Sans" w:eastAsia="Open Sans" w:hAnsi="Open Sans"/>
          <w:sz w:val="20"/>
          <w:szCs w:val="20"/>
          <w:rtl w:val="0"/>
        </w:rPr>
        <w:t xml:space="preserve">Anaphylaxis Adrenaline Pen.</w: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rPr>
          <w:rFonts w:ascii="Open Sans" w:cs="Open Sans" w:eastAsia="Open Sans" w:hAnsi="Open Sans"/>
          <w:b w:val="1"/>
          <w:bCs w:val="1"/>
          <w:color w:val="000000"/>
          <w:sz w:val="20"/>
          <w:szCs w:val="2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9E">
      <w:pPr>
        <w:ind w:left="119"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First Aider is responsible for checking the spare medication is in date on a monthly basis and to replace as needed.</w:t>
      </w:r>
    </w:p>
    <w:p w:rsidR="00000000" w:rsidDel="00000000" w:rsidP="00000000" w:rsidRDefault="00000000" w:rsidRPr="00000000" w14:paraId="0000009F">
      <w:pPr>
        <w:pBdr>
          <w:top w:space="0" w:sz="0" w:val="nil"/>
          <w:left w:space="0" w:sz="0" w:val="nil"/>
          <w:bottom w:space="0" w:sz="0" w:val="nil"/>
          <w:right w:space="0" w:sz="0" w:val="nil"/>
          <w:between w:space="0" w:sz="0" w:val="nil"/>
        </w:pBdr>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ind w:left="119"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Written parental permission for use of the spare AAIs is included in the pupil’s allergy action plan.</w:t>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A2">
      <w:pPr>
        <w:pStyle w:val="Heading6"/>
        <w:numPr>
          <w:ilvl w:val="0"/>
          <w:numId w:val="6"/>
        </w:numPr>
        <w:tabs>
          <w:tab w:val="left" w:leader="none" w:pos="480"/>
        </w:tabs>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Staff Training</w:t>
      </w: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before="11" w:lineRule="auto"/>
        <w:rPr>
          <w:rFonts w:ascii="Open Sans" w:cs="Open Sans" w:eastAsia="Open Sans" w:hAnsi="Open Sans"/>
          <w:b w:val="1"/>
          <w:bCs w:val="1"/>
          <w:color w:val="000000"/>
          <w:sz w:val="20"/>
          <w:szCs w:val="2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before="52" w:lineRule="auto"/>
        <w:ind w:left="120"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The named staff members (at least 2) responsible for coordinating staff anaphylaxis training and the upkeep of the school’s anaphylaxis policy are:-</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before="12"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before="11" w:lineRule="auto"/>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Kathryn Dickson</w:t>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before="11" w:lineRule="auto"/>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Susan Matthews</w:t>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before="11" w:lineRule="auto"/>
        <w:rPr>
          <w:rFonts w:ascii="Open Sans" w:cs="Open Sans" w:eastAsia="Open Sans" w:hAnsi="Open Sans"/>
          <w:b w:val="1"/>
          <w:bCs w:val="1"/>
          <w:color w:val="ff8f1f"/>
          <w:sz w:val="20"/>
          <w:szCs w:val="2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ind w:left="120"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All staff will complete AllergyWise® allergy and anaphylaxis training</w:t>
      </w:r>
      <w:r w:rsidDel="00000000" w:rsidR="00000000" w:rsidRPr="00000000">
        <w:rPr>
          <w:rFonts w:ascii="Open Sans" w:cs="Open Sans" w:eastAsia="Open Sans" w:hAnsi="Open Sans"/>
          <w:color w:val="000000"/>
          <w:sz w:val="20"/>
          <w:szCs w:val="20"/>
          <w:vertAlign w:val="superscript"/>
          <w:rtl w:val="0"/>
        </w:rPr>
        <w:t xml:space="preserve">2</w:t>
      </w:r>
      <w:r w:rsidDel="00000000" w:rsidR="00000000" w:rsidRPr="00000000">
        <w:rPr>
          <w:rFonts w:ascii="Open Sans" w:cs="Open Sans" w:eastAsia="Open Sans" w:hAnsi="Open Sans"/>
          <w:color w:val="000000"/>
          <w:sz w:val="20"/>
          <w:szCs w:val="20"/>
          <w:rtl w:val="0"/>
        </w:rPr>
        <w:t xml:space="preserve"> annually, and on an ad-hoc basis during induction of new staff.</w:t>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before="2"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line="291" w:lineRule="auto"/>
        <w:ind w:left="120"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Training includes:</w:t>
      </w:r>
    </w:p>
    <w:p w:rsidR="00000000" w:rsidDel="00000000" w:rsidP="00000000" w:rsidRDefault="00000000" w:rsidRPr="00000000" w14:paraId="000000AD">
      <w:pPr>
        <w:numPr>
          <w:ilvl w:val="0"/>
          <w:numId w:val="2"/>
        </w:numPr>
        <w:pBdr>
          <w:top w:space="0" w:sz="0" w:val="nil"/>
          <w:left w:space="0" w:sz="0" w:val="nil"/>
          <w:bottom w:space="0" w:sz="0" w:val="nil"/>
          <w:right w:space="0" w:sz="0" w:val="nil"/>
          <w:between w:space="0" w:sz="0" w:val="nil"/>
        </w:pBdr>
        <w:tabs>
          <w:tab w:val="left" w:leader="none" w:pos="840"/>
        </w:tabs>
        <w:spacing w:line="305" w:lineRule="auto"/>
        <w:ind w:left="840" w:hanging="360"/>
        <w:jc w:val="both"/>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Knowing the common allergens and triggers of allergy</w:t>
      </w:r>
    </w:p>
    <w:p w:rsidR="00000000" w:rsidDel="00000000" w:rsidP="00000000" w:rsidRDefault="00000000" w:rsidRPr="00000000" w14:paraId="000000AE">
      <w:pPr>
        <w:numPr>
          <w:ilvl w:val="0"/>
          <w:numId w:val="2"/>
        </w:numPr>
        <w:pBdr>
          <w:top w:space="0" w:sz="0" w:val="nil"/>
          <w:left w:space="0" w:sz="0" w:val="nil"/>
          <w:bottom w:space="0" w:sz="0" w:val="nil"/>
          <w:right w:space="0" w:sz="0" w:val="nil"/>
          <w:between w:space="0" w:sz="0" w:val="nil"/>
        </w:pBdr>
        <w:tabs>
          <w:tab w:val="left" w:leader="none" w:pos="840"/>
        </w:tabs>
        <w:ind w:left="840" w:right="794" w:hanging="360"/>
        <w:jc w:val="both"/>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Spotting the signs and symptoms of an allergic reaction and anaphylaxis. Early recognition of symptoms is key, including knowing when to call for emergency services</w:t>
      </w:r>
    </w:p>
    <w:p w:rsidR="00000000" w:rsidDel="00000000" w:rsidP="00000000" w:rsidRDefault="00000000" w:rsidRPr="00000000" w14:paraId="000000AF">
      <w:pPr>
        <w:numPr>
          <w:ilvl w:val="0"/>
          <w:numId w:val="2"/>
        </w:numPr>
        <w:pBdr>
          <w:top w:space="0" w:sz="0" w:val="nil"/>
          <w:left w:space="0" w:sz="0" w:val="nil"/>
          <w:bottom w:space="0" w:sz="0" w:val="nil"/>
          <w:right w:space="0" w:sz="0" w:val="nil"/>
          <w:between w:space="0" w:sz="0" w:val="nil"/>
        </w:pBdr>
        <w:tabs>
          <w:tab w:val="left" w:leader="none" w:pos="839"/>
          <w:tab w:val="left" w:leader="none" w:pos="840"/>
        </w:tabs>
        <w:spacing w:before="1" w:lineRule="auto"/>
        <w:ind w:left="840" w:right="448"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Administering emergency treatment (including AAIs) in the event of anaphylaxis – knowing how and when to administer the medication/device</w:t>
      </w:r>
    </w:p>
    <w:p w:rsidR="00000000" w:rsidDel="00000000" w:rsidP="00000000" w:rsidRDefault="00000000" w:rsidRPr="00000000" w14:paraId="000000B0">
      <w:pPr>
        <w:numPr>
          <w:ilvl w:val="0"/>
          <w:numId w:val="2"/>
        </w:numPr>
        <w:pBdr>
          <w:top w:space="0" w:sz="0" w:val="nil"/>
          <w:left w:space="0" w:sz="0" w:val="nil"/>
          <w:bottom w:space="0" w:sz="0" w:val="nil"/>
          <w:right w:space="0" w:sz="0" w:val="nil"/>
          <w:between w:space="0" w:sz="0" w:val="nil"/>
        </w:pBdr>
        <w:tabs>
          <w:tab w:val="left" w:leader="none" w:pos="839"/>
          <w:tab w:val="left" w:leader="none" w:pos="840"/>
        </w:tabs>
        <w:ind w:left="840" w:right="894"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Measures to reduce the risk of a child having an allergic reaction e.g. allergen avoidance, knowing who is responsible for what</w:t>
      </w:r>
    </w:p>
    <w:p w:rsidR="00000000" w:rsidDel="00000000" w:rsidP="00000000" w:rsidRDefault="00000000" w:rsidRPr="00000000" w14:paraId="000000B1">
      <w:pPr>
        <w:numPr>
          <w:ilvl w:val="0"/>
          <w:numId w:val="2"/>
        </w:numPr>
        <w:pBdr>
          <w:top w:space="0" w:sz="0" w:val="nil"/>
          <w:left w:space="0" w:sz="0" w:val="nil"/>
          <w:bottom w:space="0" w:sz="0" w:val="nil"/>
          <w:right w:space="0" w:sz="0" w:val="nil"/>
          <w:between w:space="0" w:sz="0" w:val="nil"/>
        </w:pBdr>
        <w:tabs>
          <w:tab w:val="left" w:leader="none" w:pos="839"/>
          <w:tab w:val="left" w:leader="none" w:pos="840"/>
        </w:tabs>
        <w:spacing w:line="305" w:lineRule="auto"/>
        <w:ind w:left="84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Managing allergy action plans and ensuring these are up to date</w:t>
      </w:r>
    </w:p>
    <w:p w:rsidR="00000000" w:rsidDel="00000000" w:rsidP="00000000" w:rsidRDefault="00000000" w:rsidRPr="00000000" w14:paraId="000000B2">
      <w:pPr>
        <w:tabs>
          <w:tab w:val="left" w:leader="none" w:pos="839"/>
          <w:tab w:val="left" w:leader="none" w:pos="840"/>
        </w:tabs>
        <w:spacing w:before="78" w:lineRule="auto"/>
        <w:ind w:right="1358"/>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Pudsey Primrose Hill</w:t>
      </w:r>
      <w:r w:rsidDel="00000000" w:rsidR="00000000" w:rsidRPr="00000000">
        <w:rPr>
          <w:rFonts w:ascii="Open Sans" w:cs="Open Sans" w:eastAsia="Open Sans" w:hAnsi="Open Sans"/>
          <w:b w:val="1"/>
          <w:bCs w:val="1"/>
          <w:sz w:val="20"/>
          <w:szCs w:val="20"/>
          <w:rtl w:val="0"/>
        </w:rPr>
        <w:t xml:space="preserve"> </w:t>
      </w:r>
      <w:r w:rsidDel="00000000" w:rsidR="00000000" w:rsidRPr="00000000">
        <w:rPr>
          <w:rFonts w:ascii="Open Sans" w:cs="Open Sans" w:eastAsia="Open Sans" w:hAnsi="Open Sans"/>
          <w:sz w:val="20"/>
          <w:szCs w:val="20"/>
          <w:rtl w:val="0"/>
        </w:rPr>
        <w:t xml:space="preserve">School ensures that staff undertake a practical session using trainer devices (these can be obtained from the manufacturers’ websites: </w:t>
      </w:r>
      <w:hyperlink r:id="rId15">
        <w:r w:rsidDel="00000000" w:rsidR="00000000" w:rsidRPr="00000000">
          <w:rPr>
            <w:rFonts w:ascii="Open Sans" w:cs="Open Sans" w:eastAsia="Open Sans" w:hAnsi="Open Sans"/>
            <w:sz w:val="20"/>
            <w:szCs w:val="20"/>
            <w:u w:val="single"/>
            <w:rtl w:val="0"/>
          </w:rPr>
          <w:t xml:space="preserve">www.epipen.co.uk</w:t>
        </w:r>
      </w:hyperlink>
      <w:r w:rsidDel="00000000" w:rsidR="00000000" w:rsidRPr="00000000">
        <w:rPr>
          <w:rFonts w:ascii="Open Sans" w:cs="Open Sans" w:eastAsia="Open Sans" w:hAnsi="Open Sans"/>
          <w:sz w:val="20"/>
          <w:szCs w:val="20"/>
          <w:rtl w:val="0"/>
        </w:rPr>
        <w:t xml:space="preserve"> and </w:t>
      </w:r>
      <w:hyperlink r:id="rId16">
        <w:r w:rsidDel="00000000" w:rsidR="00000000" w:rsidRPr="00000000">
          <w:rPr>
            <w:rFonts w:ascii="Open Sans" w:cs="Open Sans" w:eastAsia="Open Sans" w:hAnsi="Open Sans"/>
            <w:sz w:val="20"/>
            <w:szCs w:val="20"/>
            <w:u w:val="single"/>
            <w:rtl w:val="0"/>
          </w:rPr>
          <w:t xml:space="preserve">www.jext.co.uk</w:t>
        </w:r>
      </w:hyperlink>
      <w:r w:rsidDel="00000000" w:rsidR="00000000" w:rsidRPr="00000000">
        <w:rPr>
          <w:rFonts w:ascii="Open Sans" w:cs="Open Sans" w:eastAsia="Open Sans" w:hAnsi="Open Sans"/>
          <w:sz w:val="20"/>
          <w:szCs w:val="20"/>
          <w:rtl w:val="0"/>
        </w:rPr>
        <w:t xml:space="preserve"> </w:t>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B4">
      <w:pPr>
        <w:pStyle w:val="Heading6"/>
        <w:numPr>
          <w:ilvl w:val="0"/>
          <w:numId w:val="6"/>
        </w:numPr>
        <w:tabs>
          <w:tab w:val="left" w:leader="none" w:pos="480"/>
        </w:tabs>
        <w:spacing w:before="51" w:lineRule="auto"/>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Inclusion and safeguarding</w:t>
      </w: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before="9" w:lineRule="auto"/>
        <w:rPr>
          <w:rFonts w:ascii="Open Sans" w:cs="Open Sans" w:eastAsia="Open Sans" w:hAnsi="Open Sans"/>
          <w:b w:val="1"/>
          <w:bCs w:val="1"/>
          <w:color w:val="000000"/>
          <w:sz w:val="20"/>
          <w:szCs w:val="20"/>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left" w:leader="none" w:pos="1283"/>
        </w:tabs>
        <w:spacing w:before="52" w:lineRule="auto"/>
        <w:ind w:left="120" w:firstLine="0"/>
        <w:rPr>
          <w:rFonts w:ascii="Open Sans" w:cs="Open Sans" w:eastAsia="Open Sans" w:hAnsi="Open Sans"/>
          <w:color w:val="000000"/>
          <w:sz w:val="20"/>
          <w:szCs w:val="20"/>
        </w:rPr>
      </w:pPr>
      <w:r w:rsidDel="00000000" w:rsidR="00000000" w:rsidRPr="00000000">
        <w:rPr>
          <w:rFonts w:ascii="Open Sans" w:cs="Open Sans" w:eastAsia="Open Sans" w:hAnsi="Open Sans"/>
          <w:sz w:val="20"/>
          <w:szCs w:val="20"/>
          <w:rtl w:val="0"/>
        </w:rPr>
        <w:t xml:space="preserve">Pudsey Primrose Hill</w:t>
      </w:r>
      <w:r w:rsidDel="00000000" w:rsidR="00000000" w:rsidRPr="00000000">
        <w:rPr>
          <w:rFonts w:ascii="Open Sans" w:cs="Open Sans" w:eastAsia="Open Sans" w:hAnsi="Open Sans"/>
          <w:b w:val="1"/>
          <w:bCs w:val="1"/>
          <w:sz w:val="20"/>
          <w:szCs w:val="20"/>
          <w:rtl w:val="0"/>
        </w:rPr>
        <w:t xml:space="preserve"> </w:t>
      </w:r>
      <w:r w:rsidDel="00000000" w:rsidR="00000000" w:rsidRPr="00000000">
        <w:rPr>
          <w:rFonts w:ascii="Open Sans" w:cs="Open Sans" w:eastAsia="Open Sans" w:hAnsi="Open Sans"/>
          <w:color w:val="000000"/>
          <w:sz w:val="20"/>
          <w:szCs w:val="20"/>
          <w:rtl w:val="0"/>
        </w:rPr>
        <w:t xml:space="preserve">School is committed to ensuring that all children with medical conditions,</w:t>
      </w:r>
    </w:p>
    <w:p w:rsidR="00000000" w:rsidDel="00000000" w:rsidP="00000000" w:rsidRDefault="00000000" w:rsidRPr="00000000" w14:paraId="000000B7">
      <w:pPr>
        <w:pBdr>
          <w:top w:space="0" w:sz="0" w:val="nil"/>
          <w:left w:space="0" w:sz="0" w:val="nil"/>
          <w:bottom w:space="0" w:sz="0" w:val="nil"/>
          <w:right w:space="0" w:sz="0" w:val="nil"/>
          <w:between w:space="0" w:sz="0" w:val="nil"/>
        </w:pBdr>
        <w:ind w:left="120"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including allergies, in terms of both physical and mental health, are properly supported in school so that they can play a full and active role in school life, remain healthy and achieve their academic potential.</w:t>
      </w:r>
    </w:p>
    <w:p w:rsidR="00000000" w:rsidDel="00000000" w:rsidP="00000000" w:rsidRDefault="00000000" w:rsidRPr="00000000" w14:paraId="000000B8">
      <w:pPr>
        <w:pBdr>
          <w:top w:space="0" w:sz="0" w:val="nil"/>
          <w:left w:space="0" w:sz="0" w:val="nil"/>
          <w:bottom w:space="0" w:sz="0" w:val="nil"/>
          <w:right w:space="0" w:sz="0" w:val="nil"/>
          <w:between w:space="0" w:sz="0" w:val="nil"/>
        </w:pBdr>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BE">
      <w:pPr>
        <w:pStyle w:val="Heading6"/>
        <w:numPr>
          <w:ilvl w:val="0"/>
          <w:numId w:val="6"/>
        </w:numPr>
        <w:tabs>
          <w:tab w:val="left" w:leader="none" w:pos="480"/>
        </w:tabs>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Catering</w:t>
      </w: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before="9" w:lineRule="auto"/>
        <w:rPr>
          <w:rFonts w:ascii="Open Sans" w:cs="Open Sans" w:eastAsia="Open Sans" w:hAnsi="Open Sans"/>
          <w:b w:val="1"/>
          <w:bCs w:val="1"/>
          <w:color w:val="000000"/>
          <w:sz w:val="20"/>
          <w:szCs w:val="20"/>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before="52" w:lineRule="auto"/>
        <w:ind w:left="120"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All food businesses (including school caterers) must follow the Food Information Regulations 2014 which states that allergen information relating to the ‘Top 14’ allergens must be available for all food products.</w:t>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before="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before="1" w:lineRule="auto"/>
        <w:ind w:left="120" w:right="168"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The school’s menu is available for parents to view on School Gird in advance with all ingredients listed and allergens highlighted.</w:t>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C4">
      <w:pPr>
        <w:ind w:left="120" w:right="231"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The school office will inform the Catering Manager/Cook</w:t>
      </w:r>
      <w:r w:rsidDel="00000000" w:rsidR="00000000" w:rsidRPr="00000000">
        <w:rPr>
          <w:rFonts w:ascii="Open Sans" w:cs="Open Sans" w:eastAsia="Open Sans" w:hAnsi="Open Sans"/>
          <w:b w:val="1"/>
          <w:bCs w:val="1"/>
          <w:i w:val="1"/>
          <w:iCs w:val="1"/>
          <w:color w:val="ff8f1f"/>
          <w:sz w:val="20"/>
          <w:szCs w:val="20"/>
          <w:rtl w:val="0"/>
        </w:rPr>
        <w:t xml:space="preserve"> </w:t>
      </w:r>
      <w:r w:rsidDel="00000000" w:rsidR="00000000" w:rsidRPr="00000000">
        <w:rPr>
          <w:rFonts w:ascii="Open Sans" w:cs="Open Sans" w:eastAsia="Open Sans" w:hAnsi="Open Sans"/>
          <w:sz w:val="20"/>
          <w:szCs w:val="20"/>
          <w:rtl w:val="0"/>
        </w:rPr>
        <w:t xml:space="preserve">of pupils with food allergies.</w:t>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before="12"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C6">
      <w:pPr>
        <w:spacing w:line="242" w:lineRule="auto"/>
        <w:ind w:left="120" w:right="231"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Parents/carers are encouraged to meet with the Catering Manager/Cook to discuss their child’s needs.</w:t>
      </w:r>
    </w:p>
    <w:p w:rsidR="00000000" w:rsidDel="00000000" w:rsidP="00000000" w:rsidRDefault="00000000" w:rsidRPr="00000000" w14:paraId="000000C7">
      <w:pPr>
        <w:spacing w:line="242" w:lineRule="auto"/>
        <w:ind w:left="120" w:right="231" w:firstLine="0"/>
        <w:rPr>
          <w:rFonts w:ascii="Open Sans" w:cs="Open Sans" w:eastAsia="Open Sans" w:hAnsi="Open Sans"/>
          <w:sz w:val="20"/>
          <w:szCs w:val="20"/>
        </w:rPr>
      </w:pPr>
      <w:r w:rsidDel="00000000" w:rsidR="00000000" w:rsidRPr="00000000">
        <w:rPr>
          <w:rtl w:val="0"/>
        </w:rPr>
      </w:r>
    </w:p>
    <w:p w:rsidR="00000000" w:rsidDel="00000000" w:rsidP="00000000" w:rsidRDefault="00000000" w:rsidRPr="00000000" w14:paraId="000000C8">
      <w:pPr>
        <w:spacing w:line="242" w:lineRule="auto"/>
        <w:ind w:left="120" w:right="231"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A student's photo is taken and a list of medical needs provided. Students also have an identifiable lanyard.</w:t>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before="8"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before="1" w:lineRule="auto"/>
        <w:ind w:left="120"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The school adheres to the following </w:t>
      </w:r>
      <w:hyperlink r:id="rId17">
        <w:r w:rsidDel="00000000" w:rsidR="00000000" w:rsidRPr="00000000">
          <w:rPr>
            <w:rFonts w:ascii="Open Sans" w:cs="Open Sans" w:eastAsia="Open Sans" w:hAnsi="Open Sans"/>
            <w:color w:val="000000"/>
            <w:sz w:val="20"/>
            <w:szCs w:val="20"/>
            <w:u w:val="single"/>
            <w:rtl w:val="0"/>
          </w:rPr>
          <w:t xml:space="preserve">Department of Health guidance</w:t>
        </w:r>
      </w:hyperlink>
      <w:r w:rsidDel="00000000" w:rsidR="00000000" w:rsidRPr="00000000">
        <w:rPr>
          <w:rFonts w:ascii="Open Sans" w:cs="Open Sans" w:eastAsia="Open Sans" w:hAnsi="Open Sans"/>
          <w:color w:val="000000"/>
          <w:sz w:val="20"/>
          <w:szCs w:val="20"/>
          <w:rtl w:val="0"/>
        </w:rPr>
        <w:t xml:space="preserve"> recommendations:</w:t>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before="10"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CC">
      <w:pPr>
        <w:numPr>
          <w:ilvl w:val="0"/>
          <w:numId w:val="1"/>
        </w:numPr>
        <w:pBdr>
          <w:top w:space="0" w:sz="0" w:val="nil"/>
          <w:left w:space="0" w:sz="0" w:val="nil"/>
          <w:bottom w:space="0" w:sz="0" w:val="nil"/>
          <w:right w:space="0" w:sz="0" w:val="nil"/>
          <w:between w:space="0" w:sz="0" w:val="nil"/>
        </w:pBdr>
        <w:tabs>
          <w:tab w:val="left" w:leader="none" w:pos="839"/>
          <w:tab w:val="left" w:leader="none" w:pos="840"/>
        </w:tabs>
        <w:spacing w:before="1" w:lineRule="auto"/>
        <w:ind w:left="840" w:right="584"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Bottles, other drinks and lunch boxes provided by parents for pupils with food allergies should be clearly labelled with the name of the child for whom they are intended.</w:t>
      </w:r>
    </w:p>
    <w:p w:rsidR="00000000" w:rsidDel="00000000" w:rsidP="00000000" w:rsidRDefault="00000000" w:rsidRPr="00000000" w14:paraId="000000CD">
      <w:pPr>
        <w:numPr>
          <w:ilvl w:val="0"/>
          <w:numId w:val="1"/>
        </w:numPr>
        <w:pBdr>
          <w:top w:space="0" w:sz="0" w:val="nil"/>
          <w:left w:space="0" w:sz="0" w:val="nil"/>
          <w:bottom w:space="0" w:sz="0" w:val="nil"/>
          <w:right w:space="0" w:sz="0" w:val="nil"/>
          <w:between w:space="0" w:sz="0" w:val="nil"/>
        </w:pBdr>
        <w:tabs>
          <w:tab w:val="left" w:leader="none" w:pos="839"/>
          <w:tab w:val="left" w:leader="none" w:pos="840"/>
        </w:tabs>
        <w:spacing w:line="242" w:lineRule="auto"/>
        <w:ind w:left="840" w:right="466"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If food is purchased from the school canteen/tuck shop, parents should check the appropriateness of foods by speaking directly to the catering manager.</w:t>
      </w:r>
    </w:p>
    <w:p w:rsidR="00000000" w:rsidDel="00000000" w:rsidP="00000000" w:rsidRDefault="00000000" w:rsidRPr="00000000" w14:paraId="000000CE">
      <w:pPr>
        <w:numPr>
          <w:ilvl w:val="0"/>
          <w:numId w:val="1"/>
        </w:numPr>
        <w:pBdr>
          <w:top w:space="0" w:sz="0" w:val="nil"/>
          <w:left w:space="0" w:sz="0" w:val="nil"/>
          <w:bottom w:space="0" w:sz="0" w:val="nil"/>
          <w:right w:space="0" w:sz="0" w:val="nil"/>
          <w:between w:space="0" w:sz="0" w:val="nil"/>
        </w:pBdr>
        <w:tabs>
          <w:tab w:val="left" w:leader="none" w:pos="839"/>
          <w:tab w:val="left" w:leader="none" w:pos="840"/>
        </w:tabs>
        <w:ind w:left="839" w:right="271"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The pupil should be taught to also check with catering staff, before purchasing food or selecting their lunch choice.</w:t>
      </w:r>
    </w:p>
    <w:p w:rsidR="00000000" w:rsidDel="00000000" w:rsidP="00000000" w:rsidRDefault="00000000" w:rsidRPr="00000000" w14:paraId="000000CF">
      <w:pPr>
        <w:numPr>
          <w:ilvl w:val="0"/>
          <w:numId w:val="1"/>
        </w:numPr>
        <w:pBdr>
          <w:top w:space="0" w:sz="0" w:val="nil"/>
          <w:left w:space="0" w:sz="0" w:val="nil"/>
          <w:bottom w:space="0" w:sz="0" w:val="nil"/>
          <w:right w:space="0" w:sz="0" w:val="nil"/>
          <w:between w:space="0" w:sz="0" w:val="nil"/>
        </w:pBdr>
        <w:tabs>
          <w:tab w:val="left" w:leader="none" w:pos="839"/>
          <w:tab w:val="left" w:leader="none" w:pos="840"/>
        </w:tabs>
        <w:ind w:left="839" w:right="350"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Where food is provided by the school, staff should be educated about how to read labels for food allergens and instructed about measures to prevent cross contamination during the handling, preparation and serving of food. Examples include: preparing food for children with food allergies first; careful cleaning (using</w:t>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before="38" w:lineRule="auto"/>
        <w:ind w:left="840"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warm soapy water) of food preparation areas and utensils. For further information, parents/carers are encouraged to liaise with the Catering Manager.</w:t>
      </w:r>
    </w:p>
    <w:p w:rsidR="00000000" w:rsidDel="00000000" w:rsidP="00000000" w:rsidRDefault="00000000" w:rsidRPr="00000000" w14:paraId="000000D1">
      <w:pPr>
        <w:numPr>
          <w:ilvl w:val="0"/>
          <w:numId w:val="1"/>
        </w:numPr>
        <w:pBdr>
          <w:top w:space="0" w:sz="0" w:val="nil"/>
          <w:left w:space="0" w:sz="0" w:val="nil"/>
          <w:bottom w:space="0" w:sz="0" w:val="nil"/>
          <w:right w:space="0" w:sz="0" w:val="nil"/>
          <w:between w:space="0" w:sz="0" w:val="nil"/>
        </w:pBdr>
        <w:tabs>
          <w:tab w:val="left" w:leader="none" w:pos="839"/>
          <w:tab w:val="left" w:leader="none" w:pos="840"/>
        </w:tabs>
        <w:spacing w:line="242" w:lineRule="auto"/>
        <w:ind w:left="840" w:right="844"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Food should not be given to primary school age food-allergic children without parental engagement and permission (e.g. birthday parties, food treats).</w:t>
      </w:r>
    </w:p>
    <w:p w:rsidR="00000000" w:rsidDel="00000000" w:rsidP="00000000" w:rsidRDefault="00000000" w:rsidRPr="00000000" w14:paraId="000000D2">
      <w:pPr>
        <w:numPr>
          <w:ilvl w:val="0"/>
          <w:numId w:val="1"/>
        </w:numPr>
        <w:pBdr>
          <w:top w:space="0" w:sz="0" w:val="nil"/>
          <w:left w:space="0" w:sz="0" w:val="nil"/>
          <w:bottom w:space="0" w:sz="0" w:val="nil"/>
          <w:right w:space="0" w:sz="0" w:val="nil"/>
          <w:between w:space="0" w:sz="0" w:val="nil"/>
        </w:pBdr>
        <w:tabs>
          <w:tab w:val="left" w:leader="none" w:pos="839"/>
          <w:tab w:val="left" w:leader="none" w:pos="840"/>
        </w:tabs>
        <w:ind w:left="840" w:right="425" w:hanging="36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Use of food in crafts, cooking classes, science experiments and special events (e.g. fetes, assemblies, cultural events) needs to be considered and may need to be restricted/risk assessed depending on the allergies of particular children and their age.</w:t>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before="6"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D4">
      <w:pPr>
        <w:pStyle w:val="Heading6"/>
        <w:numPr>
          <w:ilvl w:val="0"/>
          <w:numId w:val="6"/>
        </w:numPr>
        <w:tabs>
          <w:tab w:val="left" w:leader="none" w:pos="480"/>
        </w:tabs>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School trips</w:t>
      </w: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spacing w:before="9" w:lineRule="auto"/>
        <w:rPr>
          <w:rFonts w:ascii="Open Sans" w:cs="Open Sans" w:eastAsia="Open Sans" w:hAnsi="Open Sans"/>
          <w:b w:val="1"/>
          <w:bCs w:val="1"/>
          <w:color w:val="000000"/>
          <w:sz w:val="20"/>
          <w:szCs w:val="20"/>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before="52" w:lineRule="auto"/>
        <w:ind w:left="120" w:right="200" w:firstLine="0"/>
        <w:jc w:val="both"/>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w:t>
      </w:r>
    </w:p>
    <w:p w:rsidR="00000000" w:rsidDel="00000000" w:rsidP="00000000" w:rsidRDefault="00000000" w:rsidRPr="00000000" w14:paraId="000000D7">
      <w:pPr>
        <w:pBdr>
          <w:top w:space="0" w:sz="0" w:val="nil"/>
          <w:left w:space="0" w:sz="0" w:val="nil"/>
          <w:bottom w:space="0" w:sz="0" w:val="nil"/>
          <w:right w:space="0" w:sz="0" w:val="nil"/>
          <w:between w:space="0" w:sz="0" w:val="nil"/>
        </w:pBdr>
        <w:spacing w:before="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ind w:left="119"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All the activities on the school trip will be risk assessed to see if they pose a threat to allergic pupils and alternative activities planned to ensure inclusion.</w:t>
      </w:r>
    </w:p>
    <w:p w:rsidR="00000000" w:rsidDel="00000000" w:rsidP="00000000" w:rsidRDefault="00000000" w:rsidRPr="00000000" w14:paraId="000000D9">
      <w:pPr>
        <w:pBdr>
          <w:top w:space="0" w:sz="0" w:val="nil"/>
          <w:left w:space="0" w:sz="0" w:val="nil"/>
          <w:bottom w:space="0" w:sz="0" w:val="nil"/>
          <w:right w:space="0" w:sz="0" w:val="nil"/>
          <w:between w:space="0" w:sz="0" w:val="nil"/>
        </w:pBdr>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ind w:left="120" w:right="10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Overnight school trips should be possible with careful planning and a meeting for parents with the lead member of staff planning the trip should be arranged. Staff at the venue for an overnight school trip should be briefed early on that an allergic child is attending and will need appropriate food (if provided by the venue).</w:t>
      </w:r>
    </w:p>
    <w:p w:rsidR="00000000" w:rsidDel="00000000" w:rsidP="00000000" w:rsidRDefault="00000000" w:rsidRPr="00000000" w14:paraId="000000DB">
      <w:pPr>
        <w:pStyle w:val="Heading6"/>
        <w:spacing w:before="150" w:lineRule="auto"/>
        <w:ind w:left="120" w:firstLine="0"/>
        <w:rPr>
          <w:rFonts w:ascii="Open Sans" w:cs="Open Sans" w:eastAsia="Open Sans" w:hAnsi="Open Sans"/>
          <w:sz w:val="20"/>
          <w:szCs w:val="20"/>
        </w:rPr>
      </w:pPr>
      <w:r w:rsidDel="00000000" w:rsidR="00000000" w:rsidRPr="00000000">
        <w:rPr>
          <w:rFonts w:ascii="Open Sans" w:cs="Open Sans" w:eastAsia="Open Sans" w:hAnsi="Open Sans"/>
          <w:sz w:val="20"/>
          <w:szCs w:val="20"/>
          <w:rtl w:val="0"/>
        </w:rPr>
        <w:t xml:space="preserve">Sporting Excursions</w:t>
      </w:r>
    </w:p>
    <w:p w:rsidR="00000000" w:rsidDel="00000000" w:rsidP="00000000" w:rsidRDefault="00000000" w:rsidRPr="00000000" w14:paraId="000000DC">
      <w:pPr>
        <w:pBdr>
          <w:top w:space="0" w:sz="0" w:val="nil"/>
          <w:left w:space="0" w:sz="0" w:val="nil"/>
          <w:bottom w:space="0" w:sz="0" w:val="nil"/>
          <w:right w:space="0" w:sz="0" w:val="nil"/>
          <w:between w:space="0" w:sz="0" w:val="nil"/>
        </w:pBdr>
        <w:ind w:left="120" w:right="168"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Allergic children should have every opportunity to attend sports trips to other schools. The school will ensure that the P.E. teacher/s are fully aware of the situation. The school being visited will be notified that a member of the team has an allergy when arranging the fixture. A member of staff trained in administering adrenaline will accompany the team. If another school feels that they are not equipped to cater for any food-allergic child, the school will arrange for the child to take alternative/their own food.</w:t>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before="1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ind w:left="120"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Most parents are keen that their children should be included in the full life of the school where possible, and the school will need their co-operation with any special arrangements required.</w:t>
      </w:r>
    </w:p>
    <w:p w:rsidR="00000000" w:rsidDel="00000000" w:rsidP="00000000" w:rsidRDefault="00000000" w:rsidRPr="00000000" w14:paraId="000000DF">
      <w:pPr>
        <w:pBdr>
          <w:top w:space="0" w:sz="0" w:val="nil"/>
          <w:left w:space="0" w:sz="0" w:val="nil"/>
          <w:bottom w:space="0" w:sz="0" w:val="nil"/>
          <w:right w:space="0" w:sz="0" w:val="nil"/>
          <w:between w:space="0" w:sz="0" w:val="nil"/>
        </w:pBdr>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E0">
      <w:pPr>
        <w:pStyle w:val="Heading6"/>
        <w:numPr>
          <w:ilvl w:val="0"/>
          <w:numId w:val="6"/>
        </w:numPr>
        <w:tabs>
          <w:tab w:val="left" w:leader="none" w:pos="480"/>
        </w:tabs>
        <w:spacing w:before="151" w:lineRule="auto"/>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Allergy awareness and nut bans</w:t>
      </w: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spacing w:before="9" w:lineRule="auto"/>
        <w:rPr>
          <w:rFonts w:ascii="Open Sans" w:cs="Open Sans" w:eastAsia="Open Sans" w:hAnsi="Open Sans"/>
          <w:b w:val="1"/>
          <w:bCs w:val="1"/>
          <w:color w:val="000000"/>
          <w:sz w:val="20"/>
          <w:szCs w:val="20"/>
        </w:rPr>
      </w:pP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tabs>
          <w:tab w:val="left" w:leader="none" w:pos="1339"/>
        </w:tabs>
        <w:spacing w:before="52" w:lineRule="auto"/>
        <w:ind w:left="120" w:firstLine="0"/>
        <w:rPr>
          <w:rFonts w:ascii="Open Sans" w:cs="Open Sans" w:eastAsia="Open Sans" w:hAnsi="Open Sans"/>
          <w:color w:val="000000"/>
          <w:sz w:val="20"/>
          <w:szCs w:val="20"/>
        </w:rPr>
      </w:pPr>
      <w:r w:rsidDel="00000000" w:rsidR="00000000" w:rsidRPr="00000000">
        <w:rPr>
          <w:rFonts w:ascii="Open Sans" w:cs="Open Sans" w:eastAsia="Open Sans" w:hAnsi="Open Sans"/>
          <w:sz w:val="20"/>
          <w:szCs w:val="20"/>
          <w:rtl w:val="0"/>
        </w:rPr>
        <w:t xml:space="preserve">Pudsey Primrose Hill</w:t>
      </w:r>
      <w:r w:rsidDel="00000000" w:rsidR="00000000" w:rsidRPr="00000000">
        <w:rPr>
          <w:rFonts w:ascii="Open Sans" w:cs="Open Sans" w:eastAsia="Open Sans" w:hAnsi="Open Sans"/>
          <w:b w:val="1"/>
          <w:bCs w:val="1"/>
          <w:sz w:val="20"/>
          <w:szCs w:val="20"/>
          <w:rtl w:val="0"/>
        </w:rPr>
        <w:t xml:space="preserve"> </w:t>
      </w:r>
      <w:r w:rsidDel="00000000" w:rsidR="00000000" w:rsidRPr="00000000">
        <w:rPr>
          <w:rFonts w:ascii="Open Sans" w:cs="Open Sans" w:eastAsia="Open Sans" w:hAnsi="Open Sans"/>
          <w:color w:val="000000"/>
          <w:sz w:val="20"/>
          <w:szCs w:val="20"/>
          <w:rtl w:val="0"/>
        </w:rPr>
        <w:t xml:space="preserve">School supports the approach advocated by Anaphylaxis UK towards nut</w:t>
      </w:r>
    </w:p>
    <w:p w:rsidR="00000000" w:rsidDel="00000000" w:rsidP="00000000" w:rsidRDefault="00000000" w:rsidRPr="00000000" w14:paraId="000000E3">
      <w:pPr>
        <w:pBdr>
          <w:top w:space="0" w:sz="0" w:val="nil"/>
          <w:left w:space="0" w:sz="0" w:val="nil"/>
          <w:bottom w:space="0" w:sz="0" w:val="nil"/>
          <w:right w:space="0" w:sz="0" w:val="nil"/>
          <w:between w:space="0" w:sz="0" w:val="nil"/>
        </w:pBdr>
        <w:ind w:left="119" w:right="231" w:firstLine="0"/>
        <w:rPr>
          <w:rFonts w:ascii="Open Sans" w:cs="Open Sans" w:eastAsia="Open Sans" w:hAnsi="Open Sans"/>
          <w:i w:val="1"/>
          <w:iCs w:val="1"/>
          <w:color w:val="000000"/>
          <w:sz w:val="20"/>
          <w:szCs w:val="20"/>
        </w:rPr>
      </w:pPr>
      <w:r w:rsidDel="00000000" w:rsidR="00000000" w:rsidRPr="00000000">
        <w:rPr>
          <w:rFonts w:ascii="Open Sans" w:cs="Open Sans" w:eastAsia="Open Sans" w:hAnsi="Open Sans"/>
          <w:color w:val="000000"/>
          <w:sz w:val="20"/>
          <w:szCs w:val="20"/>
          <w:rtl w:val="0"/>
        </w:rPr>
        <w:t xml:space="preserve">bans/nut free schools. They would not necessarily support a blanket ban on any particular allergen in any establishment, including in schools. This is because nuts are only one of many allergens that could affect pupils, and no school could guarantee a truly allergen free environment for a child living with food allergy. They advocate instead for schools to adopt a culture of allergy awareness and education</w:t>
      </w:r>
      <w:r w:rsidDel="00000000" w:rsidR="00000000" w:rsidRPr="00000000">
        <w:rPr>
          <w:rFonts w:ascii="Open Sans" w:cs="Open Sans" w:eastAsia="Open Sans" w:hAnsi="Open Sans"/>
          <w:i w:val="1"/>
          <w:iCs w:val="1"/>
          <w:color w:val="000000"/>
          <w:sz w:val="20"/>
          <w:szCs w:val="20"/>
          <w:rtl w:val="0"/>
        </w:rPr>
        <w:t xml:space="preserve">.</w:t>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before="1" w:lineRule="auto"/>
        <w:rPr>
          <w:rFonts w:ascii="Open Sans" w:cs="Open Sans" w:eastAsia="Open Sans" w:hAnsi="Open Sans"/>
          <w:i w:val="1"/>
          <w:iCs w:val="1"/>
          <w:color w:val="000000"/>
          <w:sz w:val="20"/>
          <w:szCs w:val="20"/>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ind w:left="119"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A 'whole school awareness of allergies' is a much better approach, as it ensures teachers, pupils and all other staff are aware of what allergies are, the importance of avoiding the</w:t>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before="38" w:lineRule="auto"/>
        <w:ind w:left="119"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pupils’ allergens, the signs &amp; symptoms, how to deal with allergic reactions and to ensure policies and procedures are in place to minimise risk.</w:t>
      </w:r>
    </w:p>
    <w:p w:rsidR="00000000" w:rsidDel="00000000" w:rsidP="00000000" w:rsidRDefault="00000000" w:rsidRPr="00000000" w14:paraId="000000E7">
      <w:pPr>
        <w:pBdr>
          <w:top w:space="0" w:sz="0" w:val="nil"/>
          <w:left w:space="0" w:sz="0" w:val="nil"/>
          <w:bottom w:space="0" w:sz="0" w:val="nil"/>
          <w:right w:space="0" w:sz="0" w:val="nil"/>
          <w:between w:space="0" w:sz="0" w:val="nil"/>
        </w:pBdr>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E8">
      <w:pPr>
        <w:pStyle w:val="Heading6"/>
        <w:numPr>
          <w:ilvl w:val="0"/>
          <w:numId w:val="6"/>
        </w:numPr>
        <w:tabs>
          <w:tab w:val="left" w:leader="none" w:pos="480"/>
        </w:tabs>
        <w:ind w:left="480" w:hanging="360"/>
        <w:rPr>
          <w:rFonts w:ascii="Open Sans" w:cs="Open Sans" w:eastAsia="Open Sans" w:hAnsi="Open Sans"/>
          <w:sz w:val="20"/>
          <w:szCs w:val="20"/>
        </w:rPr>
      </w:pPr>
      <w:r w:rsidDel="00000000" w:rsidR="00000000" w:rsidRPr="00000000">
        <w:rPr>
          <w:rFonts w:ascii="Open Sans" w:cs="Open Sans" w:eastAsia="Open Sans" w:hAnsi="Open Sans"/>
          <w:sz w:val="20"/>
          <w:szCs w:val="20"/>
          <w:u w:val="single"/>
          <w:rtl w:val="0"/>
        </w:rPr>
        <w:t xml:space="preserve">Risk Assessment</w:t>
      </w: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before="9" w:lineRule="auto"/>
        <w:rPr>
          <w:rFonts w:ascii="Open Sans" w:cs="Open Sans" w:eastAsia="Open Sans" w:hAnsi="Open Sans"/>
          <w:b w:val="1"/>
          <w:bCs w:val="1"/>
          <w:color w:val="000000"/>
          <w:sz w:val="20"/>
          <w:szCs w:val="20"/>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tabs>
          <w:tab w:val="left" w:leader="none" w:pos="1339"/>
        </w:tabs>
        <w:spacing w:before="52" w:lineRule="auto"/>
        <w:ind w:left="120" w:firstLine="0"/>
        <w:rPr>
          <w:rFonts w:ascii="Open Sans" w:cs="Open Sans" w:eastAsia="Open Sans" w:hAnsi="Open Sans"/>
          <w:color w:val="000000"/>
          <w:sz w:val="20"/>
          <w:szCs w:val="20"/>
        </w:rPr>
      </w:pPr>
      <w:r w:rsidDel="00000000" w:rsidR="00000000" w:rsidRPr="00000000">
        <w:rPr>
          <w:rFonts w:ascii="Open Sans" w:cs="Open Sans" w:eastAsia="Open Sans" w:hAnsi="Open Sans"/>
          <w:sz w:val="20"/>
          <w:szCs w:val="20"/>
          <w:rtl w:val="0"/>
        </w:rPr>
        <w:t xml:space="preserve">Pudsey Primrose Hill</w:t>
      </w:r>
      <w:r w:rsidDel="00000000" w:rsidR="00000000" w:rsidRPr="00000000">
        <w:rPr>
          <w:rFonts w:ascii="Open Sans" w:cs="Open Sans" w:eastAsia="Open Sans" w:hAnsi="Open Sans"/>
          <w:b w:val="1"/>
          <w:bCs w:val="1"/>
          <w:sz w:val="20"/>
          <w:szCs w:val="20"/>
          <w:rtl w:val="0"/>
        </w:rPr>
        <w:t xml:space="preserve"> </w:t>
      </w:r>
      <w:r w:rsidDel="00000000" w:rsidR="00000000" w:rsidRPr="00000000">
        <w:rPr>
          <w:rFonts w:ascii="Open Sans" w:cs="Open Sans" w:eastAsia="Open Sans" w:hAnsi="Open Sans"/>
          <w:color w:val="000000"/>
          <w:sz w:val="20"/>
          <w:szCs w:val="20"/>
          <w:rtl w:val="0"/>
        </w:rPr>
        <w:t xml:space="preserve">School will conduct a detailed individual risk assessment for all new joining</w:t>
      </w:r>
    </w:p>
    <w:p w:rsidR="00000000" w:rsidDel="00000000" w:rsidP="00000000" w:rsidRDefault="00000000" w:rsidRPr="00000000" w14:paraId="000000EB">
      <w:pPr>
        <w:pBdr>
          <w:top w:space="0" w:sz="0" w:val="nil"/>
          <w:left w:space="0" w:sz="0" w:val="nil"/>
          <w:bottom w:space="0" w:sz="0" w:val="nil"/>
          <w:right w:space="0" w:sz="0" w:val="nil"/>
          <w:between w:space="0" w:sz="0" w:val="nil"/>
        </w:pBdr>
        <w:ind w:left="120" w:right="231"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pupils with allergies and any pupils newly diagnosed, to help identify any gaps in our systems and processes for keeping allergic children safe.</w:t>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before="1"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ind w:left="120" w:firstLine="0"/>
        <w:rPr>
          <w:rFonts w:ascii="Open Sans" w:cs="Open Sans" w:eastAsia="Open Sans" w:hAnsi="Open Sans"/>
          <w:color w:val="000000"/>
          <w:sz w:val="20"/>
          <w:szCs w:val="20"/>
        </w:rPr>
      </w:pPr>
      <w:r w:rsidDel="00000000" w:rsidR="00000000" w:rsidRPr="00000000">
        <w:rPr>
          <w:rFonts w:ascii="Open Sans" w:cs="Open Sans" w:eastAsia="Open Sans" w:hAnsi="Open Sans"/>
          <w:color w:val="000000"/>
          <w:sz w:val="20"/>
          <w:szCs w:val="20"/>
          <w:rtl w:val="0"/>
        </w:rPr>
        <w:t xml:space="preserve">School and individual risk assessments can be downloaded for free from: </w:t>
      </w:r>
      <w:hyperlink r:id="rId18">
        <w:r w:rsidDel="00000000" w:rsidR="00000000" w:rsidRPr="00000000">
          <w:rPr>
            <w:rFonts w:ascii="Open Sans" w:cs="Open Sans" w:eastAsia="Open Sans" w:hAnsi="Open Sans"/>
            <w:color w:val="0563c1"/>
            <w:sz w:val="20"/>
            <w:szCs w:val="20"/>
            <w:u w:val="single"/>
            <w:rtl w:val="0"/>
          </w:rPr>
          <w:t xml:space="preserve">https://www.anaphylaxis.org.uk/downloads-form/safer-schools-download/</w:t>
        </w:r>
      </w:hyperlink>
      <w:r w:rsidDel="00000000" w:rsidR="00000000" w:rsidRPr="00000000">
        <w:rPr>
          <w:rFonts w:ascii="Open Sans" w:cs="Open Sans" w:eastAsia="Open Sans" w:hAnsi="Open Sans"/>
          <w:color w:val="0563c1"/>
          <w:sz w:val="20"/>
          <w:szCs w:val="20"/>
          <w:u w:val="single"/>
          <w:rtl w:val="0"/>
        </w:rPr>
        <w:t xml:space="preserve">.</w:t>
      </w:r>
      <w:r w:rsidDel="00000000" w:rsidR="00000000" w:rsidRPr="00000000">
        <w:rPr>
          <w:rFonts w:ascii="Open Sans" w:cs="Open Sans" w:eastAsia="Open Sans" w:hAnsi="Open Sans"/>
          <w:color w:val="000000"/>
          <w:sz w:val="20"/>
          <w:szCs w:val="20"/>
          <w:rtl w:val="0"/>
        </w:rPr>
        <w:t xml:space="preserve"> </w:t>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before="9" w:lineRule="auto"/>
        <w:rPr>
          <w:rFonts w:ascii="Open Sans" w:cs="Open Sans" w:eastAsia="Open Sans" w:hAnsi="Open Sans"/>
          <w:color w:val="000000"/>
          <w:sz w:val="20"/>
          <w:szCs w:val="20"/>
        </w:rPr>
      </w:pPr>
      <w:r w:rsidDel="00000000" w:rsidR="00000000" w:rsidRPr="00000000">
        <w:rPr>
          <w:rtl w:val="0"/>
        </w:rPr>
      </w:r>
    </w:p>
    <w:p w:rsidR="00000000" w:rsidDel="00000000" w:rsidP="00000000" w:rsidRDefault="00000000" w:rsidRPr="00000000" w14:paraId="000000EF">
      <w:pPr>
        <w:rPr>
          <w:rFonts w:ascii="Open Sans" w:cs="Open Sans" w:eastAsia="Open Sans" w:hAnsi="Open Sans"/>
          <w:sz w:val="20"/>
          <w:szCs w:val="20"/>
        </w:rPr>
      </w:pPr>
      <w:r w:rsidDel="00000000" w:rsidR="00000000" w:rsidRPr="00000000">
        <w:rPr>
          <w:rtl w:val="0"/>
        </w:rPr>
      </w:r>
    </w:p>
    <w:sectPr>
      <w:type w:val="nextPage"/>
      <w:pgSz w:h="16850" w:w="11900" w:orient="portrait"/>
      <w:pgMar w:bottom="980" w:top="1400" w:left="1320" w:right="1320" w:header="0" w:footer="78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rebuchet MS"/>
  <w:font w:name="Georgia"/>
  <w:font w:name="Arial"/>
  <w:font w:name="Noto Sans Symbols">
    <w:embedRegular w:fontKey="{00000000-0000-0000-0000-000000000000}" r:id="rId1" w:subsetted="0"/>
    <w:embedBold w:fontKey="{00000000-0000-0000-0000-000000000000}" r:id="rId2" w:subsetted="0"/>
  </w:font>
  <w:font w:name="Open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9">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5679441</wp:posOffset>
              </wp:positionH>
              <wp:positionV relativeFrom="paragraph">
                <wp:posOffset>10045066</wp:posOffset>
              </wp:positionV>
              <wp:extent cx="184150" cy="213360"/>
              <wp:effectExtent b="0" l="0" r="0" t="0"/>
              <wp:wrapNone/>
              <wp:docPr id="1" name=""/>
              <a:graphic>
                <a:graphicData uri="http://schemas.microsoft.com/office/word/2010/wordprocessingShape">
                  <wps:wsp>
                    <wps:cNvSpPr/>
                    <wps:cNvPr id="2" name="Shape 2"/>
                    <wps:spPr>
                      <a:xfrm>
                        <a:off x="5263450" y="3682845"/>
                        <a:ext cx="165100" cy="194310"/>
                      </a:xfrm>
                      <a:prstGeom prst="rect">
                        <a:avLst/>
                      </a:prstGeom>
                      <a:noFill/>
                      <a:ln>
                        <a:noFill/>
                      </a:ln>
                    </wps:spPr>
                    <wps:txbx>
                      <w:txbxContent>
                        <w:p w:rsidR="00000000" w:rsidDel="00000000" w:rsidP="00000000" w:rsidRDefault="00000000" w:rsidRPr="00000000">
                          <w:pPr>
                            <w:spacing w:after="0" w:before="10" w:line="240"/>
                            <w:ind w:left="60" w:right="0" w:firstLine="6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PAGE 1</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5679441</wp:posOffset>
              </wp:positionH>
              <wp:positionV relativeFrom="paragraph">
                <wp:posOffset>10045066</wp:posOffset>
              </wp:positionV>
              <wp:extent cx="184150" cy="213360"/>
              <wp:effectExtent b="0" l="0" r="0" t="0"/>
              <wp:wrapNone/>
              <wp:docPr id="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84150" cy="21336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8">
    <w:pPr>
      <w:jc w:val="center"/>
      <w:rPr/>
    </w:pPr>
    <w:r w:rsidDel="00000000" w:rsidR="00000000" w:rsidRPr="00000000">
      <w:rPr/>
      <w:drawing>
        <wp:inline distB="114300" distT="114300" distL="114300" distR="114300">
          <wp:extent cx="1533525" cy="1047750"/>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33525" cy="104775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840" w:hanging="360"/>
      </w:pPr>
      <w:rPr>
        <w:rFonts w:ascii="Noto Sans Symbols" w:cs="Noto Sans Symbols" w:eastAsia="Noto Sans Symbols" w:hAnsi="Noto Sans Symbols"/>
        <w:b w:val="0"/>
        <w:bCs w:val="0"/>
        <w:i w:val="0"/>
        <w:iCs w:val="0"/>
        <w:sz w:val="24"/>
        <w:szCs w:val="24"/>
      </w:rPr>
    </w:lvl>
    <w:lvl w:ilvl="1">
      <w:start w:val="0"/>
      <w:numFmt w:val="bullet"/>
      <w:lvlText w:val="•"/>
      <w:lvlJc w:val="left"/>
      <w:pPr>
        <w:ind w:left="1681" w:hanging="360"/>
      </w:pPr>
      <w:rPr/>
    </w:lvl>
    <w:lvl w:ilvl="2">
      <w:start w:val="0"/>
      <w:numFmt w:val="bullet"/>
      <w:lvlText w:val="•"/>
      <w:lvlJc w:val="left"/>
      <w:pPr>
        <w:ind w:left="2523" w:hanging="360"/>
      </w:pPr>
      <w:rPr/>
    </w:lvl>
    <w:lvl w:ilvl="3">
      <w:start w:val="0"/>
      <w:numFmt w:val="bullet"/>
      <w:lvlText w:val="•"/>
      <w:lvlJc w:val="left"/>
      <w:pPr>
        <w:ind w:left="3365" w:hanging="360"/>
      </w:pPr>
      <w:rPr/>
    </w:lvl>
    <w:lvl w:ilvl="4">
      <w:start w:val="0"/>
      <w:numFmt w:val="bullet"/>
      <w:lvlText w:val="•"/>
      <w:lvlJc w:val="left"/>
      <w:pPr>
        <w:ind w:left="4207" w:hanging="360"/>
      </w:pPr>
      <w:rPr/>
    </w:lvl>
    <w:lvl w:ilvl="5">
      <w:start w:val="0"/>
      <w:numFmt w:val="bullet"/>
      <w:lvlText w:val="•"/>
      <w:lvlJc w:val="left"/>
      <w:pPr>
        <w:ind w:left="5049" w:hanging="360"/>
      </w:pPr>
      <w:rPr/>
    </w:lvl>
    <w:lvl w:ilvl="6">
      <w:start w:val="0"/>
      <w:numFmt w:val="bullet"/>
      <w:lvlText w:val="•"/>
      <w:lvlJc w:val="left"/>
      <w:pPr>
        <w:ind w:left="5891" w:hanging="360"/>
      </w:pPr>
      <w:rPr/>
    </w:lvl>
    <w:lvl w:ilvl="7">
      <w:start w:val="0"/>
      <w:numFmt w:val="bullet"/>
      <w:lvlText w:val="•"/>
      <w:lvlJc w:val="left"/>
      <w:pPr>
        <w:ind w:left="6733" w:hanging="360"/>
      </w:pPr>
      <w:rPr/>
    </w:lvl>
    <w:lvl w:ilvl="8">
      <w:start w:val="0"/>
      <w:numFmt w:val="bullet"/>
      <w:lvlText w:val="•"/>
      <w:lvlJc w:val="left"/>
      <w:pPr>
        <w:ind w:left="7575" w:hanging="360"/>
      </w:pPr>
      <w:rPr/>
    </w:lvl>
  </w:abstractNum>
  <w:abstractNum w:abstractNumId="2">
    <w:lvl w:ilvl="0">
      <w:start w:val="0"/>
      <w:numFmt w:val="bullet"/>
      <w:lvlText w:val="●"/>
      <w:lvlJc w:val="left"/>
      <w:pPr>
        <w:ind w:left="840" w:hanging="360"/>
      </w:pPr>
      <w:rPr>
        <w:rFonts w:ascii="Noto Sans Symbols" w:cs="Noto Sans Symbols" w:eastAsia="Noto Sans Symbols" w:hAnsi="Noto Sans Symbols"/>
        <w:b w:val="0"/>
        <w:bCs w:val="0"/>
        <w:i w:val="0"/>
        <w:iCs w:val="0"/>
        <w:sz w:val="24"/>
        <w:szCs w:val="24"/>
      </w:rPr>
    </w:lvl>
    <w:lvl w:ilvl="1">
      <w:start w:val="0"/>
      <w:numFmt w:val="bullet"/>
      <w:lvlText w:val="•"/>
      <w:lvlJc w:val="left"/>
      <w:pPr>
        <w:ind w:left="1681" w:hanging="360"/>
      </w:pPr>
      <w:rPr/>
    </w:lvl>
    <w:lvl w:ilvl="2">
      <w:start w:val="0"/>
      <w:numFmt w:val="bullet"/>
      <w:lvlText w:val="•"/>
      <w:lvlJc w:val="left"/>
      <w:pPr>
        <w:ind w:left="2523" w:hanging="360"/>
      </w:pPr>
      <w:rPr/>
    </w:lvl>
    <w:lvl w:ilvl="3">
      <w:start w:val="0"/>
      <w:numFmt w:val="bullet"/>
      <w:lvlText w:val="•"/>
      <w:lvlJc w:val="left"/>
      <w:pPr>
        <w:ind w:left="3365" w:hanging="360"/>
      </w:pPr>
      <w:rPr/>
    </w:lvl>
    <w:lvl w:ilvl="4">
      <w:start w:val="0"/>
      <w:numFmt w:val="bullet"/>
      <w:lvlText w:val="•"/>
      <w:lvlJc w:val="left"/>
      <w:pPr>
        <w:ind w:left="4207" w:hanging="360"/>
      </w:pPr>
      <w:rPr/>
    </w:lvl>
    <w:lvl w:ilvl="5">
      <w:start w:val="0"/>
      <w:numFmt w:val="bullet"/>
      <w:lvlText w:val="•"/>
      <w:lvlJc w:val="left"/>
      <w:pPr>
        <w:ind w:left="5049" w:hanging="360"/>
      </w:pPr>
      <w:rPr/>
    </w:lvl>
    <w:lvl w:ilvl="6">
      <w:start w:val="0"/>
      <w:numFmt w:val="bullet"/>
      <w:lvlText w:val="•"/>
      <w:lvlJc w:val="left"/>
      <w:pPr>
        <w:ind w:left="5891" w:hanging="360"/>
      </w:pPr>
      <w:rPr/>
    </w:lvl>
    <w:lvl w:ilvl="7">
      <w:start w:val="0"/>
      <w:numFmt w:val="bullet"/>
      <w:lvlText w:val="•"/>
      <w:lvlJc w:val="left"/>
      <w:pPr>
        <w:ind w:left="6733" w:hanging="360"/>
      </w:pPr>
      <w:rPr/>
    </w:lvl>
    <w:lvl w:ilvl="8">
      <w:start w:val="0"/>
      <w:numFmt w:val="bullet"/>
      <w:lvlText w:val="•"/>
      <w:lvlJc w:val="left"/>
      <w:pPr>
        <w:ind w:left="7575" w:hanging="360"/>
      </w:pPr>
      <w:rPr/>
    </w:lvl>
  </w:abstractNum>
  <w:abstractNum w:abstractNumId="3">
    <w:lvl w:ilvl="0">
      <w:start w:val="0"/>
      <w:numFmt w:val="bullet"/>
      <w:lvlText w:val="●"/>
      <w:lvlJc w:val="left"/>
      <w:pPr>
        <w:ind w:left="840" w:hanging="360"/>
      </w:pPr>
      <w:rPr>
        <w:rFonts w:ascii="Noto Sans Symbols" w:cs="Noto Sans Symbols" w:eastAsia="Noto Sans Symbols" w:hAnsi="Noto Sans Symbols"/>
        <w:b w:val="0"/>
        <w:bCs w:val="0"/>
        <w:i w:val="0"/>
        <w:iCs w:val="0"/>
        <w:sz w:val="20"/>
        <w:szCs w:val="20"/>
      </w:rPr>
    </w:lvl>
    <w:lvl w:ilvl="1">
      <w:start w:val="0"/>
      <w:numFmt w:val="bullet"/>
      <w:lvlText w:val="•"/>
      <w:lvlJc w:val="left"/>
      <w:pPr>
        <w:ind w:left="1681" w:hanging="360"/>
      </w:pPr>
      <w:rPr/>
    </w:lvl>
    <w:lvl w:ilvl="2">
      <w:start w:val="0"/>
      <w:numFmt w:val="bullet"/>
      <w:lvlText w:val="•"/>
      <w:lvlJc w:val="left"/>
      <w:pPr>
        <w:ind w:left="2523" w:hanging="360"/>
      </w:pPr>
      <w:rPr/>
    </w:lvl>
    <w:lvl w:ilvl="3">
      <w:start w:val="0"/>
      <w:numFmt w:val="bullet"/>
      <w:lvlText w:val="•"/>
      <w:lvlJc w:val="left"/>
      <w:pPr>
        <w:ind w:left="3365" w:hanging="360"/>
      </w:pPr>
      <w:rPr/>
    </w:lvl>
    <w:lvl w:ilvl="4">
      <w:start w:val="0"/>
      <w:numFmt w:val="bullet"/>
      <w:lvlText w:val="•"/>
      <w:lvlJc w:val="left"/>
      <w:pPr>
        <w:ind w:left="4207" w:hanging="360"/>
      </w:pPr>
      <w:rPr/>
    </w:lvl>
    <w:lvl w:ilvl="5">
      <w:start w:val="0"/>
      <w:numFmt w:val="bullet"/>
      <w:lvlText w:val="•"/>
      <w:lvlJc w:val="left"/>
      <w:pPr>
        <w:ind w:left="5049" w:hanging="360"/>
      </w:pPr>
      <w:rPr/>
    </w:lvl>
    <w:lvl w:ilvl="6">
      <w:start w:val="0"/>
      <w:numFmt w:val="bullet"/>
      <w:lvlText w:val="•"/>
      <w:lvlJc w:val="left"/>
      <w:pPr>
        <w:ind w:left="5891" w:hanging="360"/>
      </w:pPr>
      <w:rPr/>
    </w:lvl>
    <w:lvl w:ilvl="7">
      <w:start w:val="0"/>
      <w:numFmt w:val="bullet"/>
      <w:lvlText w:val="•"/>
      <w:lvlJc w:val="left"/>
      <w:pPr>
        <w:ind w:left="6733" w:hanging="360"/>
      </w:pPr>
      <w:rPr/>
    </w:lvl>
    <w:lvl w:ilvl="8">
      <w:start w:val="0"/>
      <w:numFmt w:val="bullet"/>
      <w:lvlText w:val="•"/>
      <w:lvlJc w:val="left"/>
      <w:pPr>
        <w:ind w:left="7575" w:hanging="360"/>
      </w:pPr>
      <w:rPr/>
    </w:lvl>
  </w:abstractNum>
  <w:abstractNum w:abstractNumId="4">
    <w:lvl w:ilvl="0">
      <w:start w:val="0"/>
      <w:numFmt w:val="bullet"/>
      <w:lvlText w:val="●"/>
      <w:lvlJc w:val="left"/>
      <w:pPr>
        <w:ind w:left="840" w:hanging="360"/>
      </w:pPr>
      <w:rPr>
        <w:rFonts w:ascii="Noto Sans Symbols" w:cs="Noto Sans Symbols" w:eastAsia="Noto Sans Symbols" w:hAnsi="Noto Sans Symbols"/>
      </w:rPr>
    </w:lvl>
    <w:lvl w:ilvl="1">
      <w:start w:val="0"/>
      <w:numFmt w:val="bullet"/>
      <w:lvlText w:val="•"/>
      <w:lvlJc w:val="left"/>
      <w:pPr>
        <w:ind w:left="1681" w:hanging="360"/>
      </w:pPr>
      <w:rPr/>
    </w:lvl>
    <w:lvl w:ilvl="2">
      <w:start w:val="0"/>
      <w:numFmt w:val="bullet"/>
      <w:lvlText w:val="•"/>
      <w:lvlJc w:val="left"/>
      <w:pPr>
        <w:ind w:left="2523" w:hanging="360"/>
      </w:pPr>
      <w:rPr/>
    </w:lvl>
    <w:lvl w:ilvl="3">
      <w:start w:val="0"/>
      <w:numFmt w:val="bullet"/>
      <w:lvlText w:val="•"/>
      <w:lvlJc w:val="left"/>
      <w:pPr>
        <w:ind w:left="3365" w:hanging="360"/>
      </w:pPr>
      <w:rPr/>
    </w:lvl>
    <w:lvl w:ilvl="4">
      <w:start w:val="0"/>
      <w:numFmt w:val="bullet"/>
      <w:lvlText w:val="•"/>
      <w:lvlJc w:val="left"/>
      <w:pPr>
        <w:ind w:left="4207" w:hanging="360"/>
      </w:pPr>
      <w:rPr/>
    </w:lvl>
    <w:lvl w:ilvl="5">
      <w:start w:val="0"/>
      <w:numFmt w:val="bullet"/>
      <w:lvlText w:val="•"/>
      <w:lvlJc w:val="left"/>
      <w:pPr>
        <w:ind w:left="5049" w:hanging="360"/>
      </w:pPr>
      <w:rPr/>
    </w:lvl>
    <w:lvl w:ilvl="6">
      <w:start w:val="0"/>
      <w:numFmt w:val="bullet"/>
      <w:lvlText w:val="•"/>
      <w:lvlJc w:val="left"/>
      <w:pPr>
        <w:ind w:left="5891" w:hanging="360"/>
      </w:pPr>
      <w:rPr/>
    </w:lvl>
    <w:lvl w:ilvl="7">
      <w:start w:val="0"/>
      <w:numFmt w:val="bullet"/>
      <w:lvlText w:val="•"/>
      <w:lvlJc w:val="left"/>
      <w:pPr>
        <w:ind w:left="6733" w:hanging="360"/>
      </w:pPr>
      <w:rPr/>
    </w:lvl>
    <w:lvl w:ilvl="8">
      <w:start w:val="0"/>
      <w:numFmt w:val="bullet"/>
      <w:lvlText w:val="•"/>
      <w:lvlJc w:val="left"/>
      <w:pPr>
        <w:ind w:left="7575" w:hanging="360"/>
      </w:pPr>
      <w:rPr/>
    </w:lvl>
  </w:abstractNum>
  <w:abstractNum w:abstractNumId="5">
    <w:lvl w:ilvl="0">
      <w:start w:val="0"/>
      <w:numFmt w:val="bullet"/>
      <w:lvlText w:val="•"/>
      <w:lvlJc w:val="left"/>
      <w:pPr>
        <w:ind w:left="840" w:hanging="720"/>
      </w:pPr>
      <w:rPr>
        <w:rFonts w:ascii="Calibri" w:cs="Calibri" w:eastAsia="Calibri" w:hAnsi="Calibri"/>
        <w:b w:val="0"/>
        <w:bCs w:val="0"/>
        <w:i w:val="0"/>
        <w:iCs w:val="0"/>
        <w:sz w:val="24"/>
        <w:szCs w:val="24"/>
      </w:rPr>
    </w:lvl>
    <w:lvl w:ilvl="1">
      <w:start w:val="0"/>
      <w:numFmt w:val="bullet"/>
      <w:lvlText w:val="•"/>
      <w:lvlJc w:val="left"/>
      <w:pPr>
        <w:ind w:left="1681" w:hanging="720"/>
      </w:pPr>
      <w:rPr/>
    </w:lvl>
    <w:lvl w:ilvl="2">
      <w:start w:val="0"/>
      <w:numFmt w:val="bullet"/>
      <w:lvlText w:val="•"/>
      <w:lvlJc w:val="left"/>
      <w:pPr>
        <w:ind w:left="2523" w:hanging="720"/>
      </w:pPr>
      <w:rPr/>
    </w:lvl>
    <w:lvl w:ilvl="3">
      <w:start w:val="0"/>
      <w:numFmt w:val="bullet"/>
      <w:lvlText w:val="•"/>
      <w:lvlJc w:val="left"/>
      <w:pPr>
        <w:ind w:left="3365" w:hanging="720"/>
      </w:pPr>
      <w:rPr/>
    </w:lvl>
    <w:lvl w:ilvl="4">
      <w:start w:val="0"/>
      <w:numFmt w:val="bullet"/>
      <w:lvlText w:val="•"/>
      <w:lvlJc w:val="left"/>
      <w:pPr>
        <w:ind w:left="4207" w:hanging="720"/>
      </w:pPr>
      <w:rPr/>
    </w:lvl>
    <w:lvl w:ilvl="5">
      <w:start w:val="0"/>
      <w:numFmt w:val="bullet"/>
      <w:lvlText w:val="•"/>
      <w:lvlJc w:val="left"/>
      <w:pPr>
        <w:ind w:left="5049" w:hanging="720"/>
      </w:pPr>
      <w:rPr/>
    </w:lvl>
    <w:lvl w:ilvl="6">
      <w:start w:val="0"/>
      <w:numFmt w:val="bullet"/>
      <w:lvlText w:val="•"/>
      <w:lvlJc w:val="left"/>
      <w:pPr>
        <w:ind w:left="5891" w:hanging="720"/>
      </w:pPr>
      <w:rPr/>
    </w:lvl>
    <w:lvl w:ilvl="7">
      <w:start w:val="0"/>
      <w:numFmt w:val="bullet"/>
      <w:lvlText w:val="•"/>
      <w:lvlJc w:val="left"/>
      <w:pPr>
        <w:ind w:left="6733" w:hanging="720"/>
      </w:pPr>
      <w:rPr/>
    </w:lvl>
    <w:lvl w:ilvl="8">
      <w:start w:val="0"/>
      <w:numFmt w:val="bullet"/>
      <w:lvlText w:val="•"/>
      <w:lvlJc w:val="left"/>
      <w:pPr>
        <w:ind w:left="7575" w:hanging="720"/>
      </w:pPr>
      <w:rPr/>
    </w:lvl>
  </w:abstractNum>
  <w:abstractNum w:abstractNumId="6">
    <w:lvl w:ilvl="0">
      <w:start w:val="1"/>
      <w:numFmt w:val="decimal"/>
      <w:lvlText w:val="%1."/>
      <w:lvlJc w:val="left"/>
      <w:pPr>
        <w:ind w:left="480" w:hanging="360"/>
      </w:pPr>
      <w:rPr>
        <w:rFonts w:ascii="Calibri" w:cs="Calibri" w:eastAsia="Calibri" w:hAnsi="Calibri"/>
        <w:b w:val="1"/>
        <w:bCs w:val="1"/>
        <w:i w:val="0"/>
        <w:iCs w:val="0"/>
        <w:sz w:val="24"/>
        <w:szCs w:val="24"/>
      </w:rPr>
    </w:lvl>
    <w:lvl w:ilvl="1">
      <w:start w:val="0"/>
      <w:numFmt w:val="bullet"/>
      <w:lvlText w:val="•"/>
      <w:lvlJc w:val="left"/>
      <w:pPr>
        <w:ind w:left="972" w:hanging="303"/>
      </w:pPr>
      <w:rPr>
        <w:rFonts w:ascii="Arial" w:cs="Arial" w:eastAsia="Arial" w:hAnsi="Arial"/>
        <w:b w:val="0"/>
        <w:bCs w:val="0"/>
        <w:i w:val="0"/>
        <w:iCs w:val="0"/>
        <w:sz w:val="24"/>
        <w:szCs w:val="24"/>
      </w:rPr>
    </w:lvl>
    <w:lvl w:ilvl="2">
      <w:start w:val="0"/>
      <w:numFmt w:val="bullet"/>
      <w:lvlText w:val="•"/>
      <w:lvlJc w:val="left"/>
      <w:pPr>
        <w:ind w:left="1899" w:hanging="303"/>
      </w:pPr>
      <w:rPr/>
    </w:lvl>
    <w:lvl w:ilvl="3">
      <w:start w:val="0"/>
      <w:numFmt w:val="bullet"/>
      <w:lvlText w:val="•"/>
      <w:lvlJc w:val="left"/>
      <w:pPr>
        <w:ind w:left="2819" w:hanging="303.00000000000045"/>
      </w:pPr>
      <w:rPr/>
    </w:lvl>
    <w:lvl w:ilvl="4">
      <w:start w:val="0"/>
      <w:numFmt w:val="bullet"/>
      <w:lvlText w:val="•"/>
      <w:lvlJc w:val="left"/>
      <w:pPr>
        <w:ind w:left="3739" w:hanging="303.00000000000045"/>
      </w:pPr>
      <w:rPr/>
    </w:lvl>
    <w:lvl w:ilvl="5">
      <w:start w:val="0"/>
      <w:numFmt w:val="bullet"/>
      <w:lvlText w:val="•"/>
      <w:lvlJc w:val="left"/>
      <w:pPr>
        <w:ind w:left="4659" w:hanging="303"/>
      </w:pPr>
      <w:rPr/>
    </w:lvl>
    <w:lvl w:ilvl="6">
      <w:start w:val="0"/>
      <w:numFmt w:val="bullet"/>
      <w:lvlText w:val="•"/>
      <w:lvlJc w:val="left"/>
      <w:pPr>
        <w:ind w:left="5579" w:hanging="303"/>
      </w:pPr>
      <w:rPr/>
    </w:lvl>
    <w:lvl w:ilvl="7">
      <w:start w:val="0"/>
      <w:numFmt w:val="bullet"/>
      <w:lvlText w:val="•"/>
      <w:lvlJc w:val="left"/>
      <w:pPr>
        <w:ind w:left="6499" w:hanging="303"/>
      </w:pPr>
      <w:rPr/>
    </w:lvl>
    <w:lvl w:ilvl="8">
      <w:start w:val="0"/>
      <w:numFmt w:val="bullet"/>
      <w:lvlText w:val="•"/>
      <w:lvlJc w:val="left"/>
      <w:pPr>
        <w:ind w:left="7419" w:hanging="303"/>
      </w:pPr>
      <w:rPr/>
    </w:lvl>
  </w:abstractNum>
  <w:abstractNum w:abstractNumId="7">
    <w:lvl w:ilvl="0">
      <w:start w:val="1"/>
      <w:numFmt w:val="decimal"/>
      <w:lvlText w:val="%1."/>
      <w:lvlJc w:val="left"/>
      <w:pPr>
        <w:ind w:left="840" w:hanging="360"/>
      </w:pPr>
      <w:rPr>
        <w:rFonts w:ascii="Calibri" w:cs="Calibri" w:eastAsia="Calibri" w:hAnsi="Calibri"/>
        <w:b w:val="0"/>
        <w:bCs w:val="0"/>
        <w:i w:val="0"/>
        <w:iCs w:val="0"/>
        <w:sz w:val="24"/>
        <w:szCs w:val="24"/>
      </w:rPr>
    </w:lvl>
    <w:lvl w:ilvl="1">
      <w:start w:val="0"/>
      <w:numFmt w:val="bullet"/>
      <w:lvlText w:val="•"/>
      <w:lvlJc w:val="left"/>
      <w:pPr>
        <w:ind w:left="1681" w:hanging="360"/>
      </w:pPr>
      <w:rPr/>
    </w:lvl>
    <w:lvl w:ilvl="2">
      <w:start w:val="0"/>
      <w:numFmt w:val="bullet"/>
      <w:lvlText w:val="•"/>
      <w:lvlJc w:val="left"/>
      <w:pPr>
        <w:ind w:left="2523" w:hanging="360"/>
      </w:pPr>
      <w:rPr/>
    </w:lvl>
    <w:lvl w:ilvl="3">
      <w:start w:val="0"/>
      <w:numFmt w:val="bullet"/>
      <w:lvlText w:val="•"/>
      <w:lvlJc w:val="left"/>
      <w:pPr>
        <w:ind w:left="3365" w:hanging="360"/>
      </w:pPr>
      <w:rPr/>
    </w:lvl>
    <w:lvl w:ilvl="4">
      <w:start w:val="0"/>
      <w:numFmt w:val="bullet"/>
      <w:lvlText w:val="•"/>
      <w:lvlJc w:val="left"/>
      <w:pPr>
        <w:ind w:left="4207" w:hanging="360"/>
      </w:pPr>
      <w:rPr/>
    </w:lvl>
    <w:lvl w:ilvl="5">
      <w:start w:val="0"/>
      <w:numFmt w:val="bullet"/>
      <w:lvlText w:val="•"/>
      <w:lvlJc w:val="left"/>
      <w:pPr>
        <w:ind w:left="5049" w:hanging="360"/>
      </w:pPr>
      <w:rPr/>
    </w:lvl>
    <w:lvl w:ilvl="6">
      <w:start w:val="0"/>
      <w:numFmt w:val="bullet"/>
      <w:lvlText w:val="•"/>
      <w:lvlJc w:val="left"/>
      <w:pPr>
        <w:ind w:left="5891" w:hanging="360"/>
      </w:pPr>
      <w:rPr/>
    </w:lvl>
    <w:lvl w:ilvl="7">
      <w:start w:val="0"/>
      <w:numFmt w:val="bullet"/>
      <w:lvlText w:val="•"/>
      <w:lvlJc w:val="left"/>
      <w:pPr>
        <w:ind w:left="6733" w:hanging="360"/>
      </w:pPr>
      <w:rPr/>
    </w:lvl>
    <w:lvl w:ilvl="8">
      <w:start w:val="0"/>
      <w:numFmt w:val="bullet"/>
      <w:lvlText w:val="•"/>
      <w:lvlJc w:val="left"/>
      <w:pPr>
        <w:ind w:left="7575"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661" w:lineRule="auto"/>
      <w:ind w:left="147"/>
    </w:pPr>
    <w:rPr>
      <w:sz w:val="60"/>
      <w:szCs w:val="60"/>
    </w:rPr>
  </w:style>
  <w:style w:type="paragraph" w:styleId="Heading2">
    <w:name w:val="heading 2"/>
    <w:basedOn w:val="Normal"/>
    <w:next w:val="Normal"/>
    <w:pPr>
      <w:spacing w:before="205" w:lineRule="auto"/>
      <w:ind w:left="141"/>
    </w:pPr>
    <w:rPr>
      <w:sz w:val="48"/>
      <w:szCs w:val="48"/>
    </w:rPr>
  </w:style>
  <w:style w:type="paragraph" w:styleId="Heading3">
    <w:name w:val="heading 3"/>
    <w:basedOn w:val="Normal"/>
    <w:next w:val="Normal"/>
    <w:pPr>
      <w:spacing w:before="138" w:lineRule="auto"/>
      <w:ind w:left="147"/>
    </w:pPr>
    <w:rPr>
      <w:rFonts w:ascii="Trebuchet MS" w:cs="Trebuchet MS" w:eastAsia="Trebuchet MS" w:hAnsi="Trebuchet MS"/>
      <w:b w:val="1"/>
      <w:bCs w:val="1"/>
      <w:sz w:val="34"/>
      <w:szCs w:val="34"/>
    </w:rPr>
  </w:style>
  <w:style w:type="paragraph" w:styleId="Heading4">
    <w:name w:val="heading 4"/>
    <w:basedOn w:val="Normal"/>
    <w:next w:val="Normal"/>
    <w:pPr>
      <w:spacing w:before="1" w:lineRule="auto"/>
      <w:ind w:left="147"/>
    </w:pPr>
    <w:rPr>
      <w:rFonts w:ascii="Trebuchet MS" w:cs="Trebuchet MS" w:eastAsia="Trebuchet MS" w:hAnsi="Trebuchet MS"/>
      <w:b w:val="1"/>
      <w:bCs w:val="1"/>
      <w:sz w:val="32"/>
      <w:szCs w:val="32"/>
    </w:rPr>
  </w:style>
  <w:style w:type="paragraph" w:styleId="Heading5">
    <w:name w:val="heading 5"/>
    <w:basedOn w:val="Normal"/>
    <w:next w:val="Normal"/>
    <w:pPr>
      <w:ind w:left="147"/>
    </w:pPr>
    <w:rPr>
      <w:rFonts w:ascii="Trebuchet MS" w:cs="Trebuchet MS" w:eastAsia="Trebuchet MS" w:hAnsi="Trebuchet MS"/>
      <w:b w:val="1"/>
      <w:bCs w:val="1"/>
      <w:sz w:val="28"/>
      <w:szCs w:val="28"/>
    </w:rPr>
  </w:style>
  <w:style w:type="paragraph" w:styleId="Heading6">
    <w:name w:val="heading 6"/>
    <w:basedOn w:val="Normal"/>
    <w:next w:val="Normal"/>
    <w:pPr>
      <w:ind w:left="480" w:hanging="360"/>
    </w:pPr>
    <w:rPr>
      <w:b w:val="1"/>
      <w:bCs w:val="1"/>
      <w:sz w:val="24"/>
      <w:szCs w:val="24"/>
    </w:rPr>
  </w:style>
  <w:style w:type="paragraph" w:styleId="Title">
    <w:name w:val="Title"/>
    <w:basedOn w:val="Normal"/>
    <w:next w:val="Normal"/>
    <w:pPr>
      <w:spacing w:line="871" w:lineRule="auto"/>
      <w:ind w:left="324"/>
    </w:pPr>
    <w:rPr>
      <w:sz w:val="82"/>
      <w:szCs w:val="8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supporting-pupils-at-school-with-medical-conditions--3" TargetMode="External"/><Relationship Id="rId15" Type="http://schemas.openxmlformats.org/officeDocument/2006/relationships/hyperlink" Target="http://www.epipen.co.uk/" TargetMode="External"/><Relationship Id="rId14" Type="http://schemas.openxmlformats.org/officeDocument/2006/relationships/hyperlink" Target="https://www.anaphylaxis.org.uk/healthcare-professionals/allergy-management-plans/" TargetMode="External"/><Relationship Id="rId17" Type="http://schemas.openxmlformats.org/officeDocument/2006/relationships/hyperlink" Target="https://assets.publishing.service.gov.uk/government/uploads/system/uploads/attachment_data/file/645476/Adrenaline_auto_injectors_in_schools.pdf" TargetMode="External"/><Relationship Id="rId16" Type="http://schemas.openxmlformats.org/officeDocument/2006/relationships/hyperlink" Target="http://www.jext.co.uk/"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yperlink" Target="https://www.anaphylaxis.org.uk/downloads-form/safer-schools-download/" TargetMode="External"/><Relationship Id="rId7" Type="http://schemas.openxmlformats.org/officeDocument/2006/relationships/image" Target="media/image2.png"/><Relationship Id="rId8" Type="http://schemas.openxmlformats.org/officeDocument/2006/relationships/hyperlink" Target="https://www.gov.uk/government/publications/supporting-pupils-at-school-with-medical-conditions--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OpenSans-regular.ttf"/><Relationship Id="rId4" Type="http://schemas.openxmlformats.org/officeDocument/2006/relationships/font" Target="fonts/OpenSans-bold.ttf"/><Relationship Id="rId5" Type="http://schemas.openxmlformats.org/officeDocument/2006/relationships/font" Target="fonts/OpenSans-italic.ttf"/><Relationship Id="rId6" Type="http://schemas.openxmlformats.org/officeDocument/2006/relationships/font" Target="fonts/Open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s7116/Oykc72EOzTWNlKrG7GTA==">CgMxLjA4AHIhMVRxN3J1Tm5KMXItU1VZQ2pKbm5GUkh2RWRtT19qVEpB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0x010100C73399E3E02C4B4586F828D59122AB9C</vt:lpwstr>
  </property>
  <property fmtid="{D5CDD505-2E9C-101B-9397-08002B2CF9AE}" pid="3" name="MediaServiceImageTags">
    <vt:lpwstr>MediaServiceImageTags</vt:lpwstr>
  </property>
</Properties>
</file>